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5B" w:rsidRDefault="00FA125B" w:rsidP="00FA125B">
      <w:pPr>
        <w:jc w:val="center"/>
        <w:rPr>
          <w:b/>
        </w:rPr>
      </w:pPr>
      <w:r w:rsidRPr="00FA125B">
        <w:rPr>
          <w:b/>
        </w:rPr>
        <w:t>Elevate U Hydration and Wellness</w:t>
      </w:r>
    </w:p>
    <w:p w:rsidR="00FA125B" w:rsidRDefault="00FA125B" w:rsidP="00FA125B">
      <w:pPr>
        <w:jc w:val="center"/>
        <w:rPr>
          <w:b/>
        </w:rPr>
      </w:pPr>
    </w:p>
    <w:p w:rsidR="00FA125B" w:rsidRDefault="00FA125B" w:rsidP="00FA125B">
      <w:pPr>
        <w:jc w:val="center"/>
        <w:rPr>
          <w:b/>
        </w:rPr>
      </w:pPr>
      <w:r>
        <w:rPr>
          <w:b/>
        </w:rPr>
        <w:t>Vitamin B12 Injection Consent Form</w:t>
      </w:r>
    </w:p>
    <w:p w:rsidR="00FA125B" w:rsidRDefault="00FA125B" w:rsidP="00FA125B">
      <w:pPr>
        <w:jc w:val="center"/>
        <w:rPr>
          <w:b/>
        </w:rPr>
      </w:pPr>
    </w:p>
    <w:p w:rsidR="00FA125B" w:rsidRDefault="00FA125B" w:rsidP="00FA125B">
      <w:r>
        <w:t>What are the possible benefits?</w:t>
      </w:r>
    </w:p>
    <w:p w:rsidR="00FA125B" w:rsidRDefault="00FA125B" w:rsidP="00FA125B">
      <w:pPr>
        <w:pStyle w:val="ListParagraph"/>
        <w:numPr>
          <w:ilvl w:val="0"/>
          <w:numId w:val="1"/>
        </w:numPr>
      </w:pPr>
      <w:r>
        <w:t>Improved energy and stamina</w:t>
      </w:r>
    </w:p>
    <w:p w:rsidR="00FA125B" w:rsidRDefault="00FA125B" w:rsidP="00FA125B">
      <w:pPr>
        <w:pStyle w:val="ListParagraph"/>
        <w:numPr>
          <w:ilvl w:val="0"/>
          <w:numId w:val="1"/>
        </w:numPr>
      </w:pPr>
      <w:r>
        <w:t>Improved sleep quality and duration</w:t>
      </w:r>
    </w:p>
    <w:p w:rsidR="00FA125B" w:rsidRDefault="00FA125B" w:rsidP="00FA125B">
      <w:pPr>
        <w:pStyle w:val="ListParagraph"/>
        <w:numPr>
          <w:ilvl w:val="0"/>
          <w:numId w:val="1"/>
        </w:numPr>
      </w:pPr>
      <w:r>
        <w:t>Increased metabolism</w:t>
      </w:r>
    </w:p>
    <w:p w:rsidR="00FA125B" w:rsidRDefault="00FA125B" w:rsidP="00FA125B">
      <w:pPr>
        <w:pStyle w:val="ListParagraph"/>
        <w:numPr>
          <w:ilvl w:val="0"/>
          <w:numId w:val="1"/>
        </w:numPr>
      </w:pPr>
      <w:r>
        <w:t>Helps in healthy regulation of the nervous system, reducing depression, stress, improved mental clarity</w:t>
      </w:r>
    </w:p>
    <w:p w:rsidR="00FA125B" w:rsidRDefault="00FA125B" w:rsidP="00FA125B">
      <w:pPr>
        <w:pStyle w:val="ListParagraph"/>
        <w:numPr>
          <w:ilvl w:val="0"/>
          <w:numId w:val="1"/>
        </w:numPr>
      </w:pPr>
      <w:r>
        <w:t>Essential for healthy skin, hair and nails</w:t>
      </w:r>
    </w:p>
    <w:p w:rsidR="00FA125B" w:rsidRDefault="00FA125B" w:rsidP="00FA125B">
      <w:pPr>
        <w:pStyle w:val="ListParagraph"/>
        <w:numPr>
          <w:ilvl w:val="0"/>
          <w:numId w:val="1"/>
        </w:numPr>
      </w:pPr>
      <w:r>
        <w:t>Helps maintain a healthy digestive system and balance immune system</w:t>
      </w:r>
    </w:p>
    <w:p w:rsidR="00FA125B" w:rsidRDefault="00FA125B" w:rsidP="00FA125B"/>
    <w:p w:rsidR="00FA125B" w:rsidRDefault="00FA125B" w:rsidP="00FA125B">
      <w:r>
        <w:t>Facts about Vitamin B12</w:t>
      </w:r>
      <w:r w:rsidR="00315EA7">
        <w:t>:</w:t>
      </w:r>
    </w:p>
    <w:p w:rsidR="00FA125B" w:rsidRDefault="006A1284" w:rsidP="006A1284">
      <w:pPr>
        <w:pStyle w:val="ListParagraph"/>
        <w:numPr>
          <w:ilvl w:val="0"/>
          <w:numId w:val="2"/>
        </w:numPr>
      </w:pPr>
      <w:r>
        <w:t>As we age we absorb less Vitamin B12 from our food</w:t>
      </w:r>
    </w:p>
    <w:p w:rsidR="006A1284" w:rsidRDefault="006A1284" w:rsidP="006A1284">
      <w:pPr>
        <w:pStyle w:val="ListParagraph"/>
        <w:numPr>
          <w:ilvl w:val="0"/>
          <w:numId w:val="2"/>
        </w:numPr>
      </w:pPr>
      <w:r>
        <w:t>Food sources include</w:t>
      </w:r>
      <w:r w:rsidR="00315EA7">
        <w:t xml:space="preserve"> fish, meat, eggs, dairy</w:t>
      </w:r>
    </w:p>
    <w:p w:rsidR="00315EA7" w:rsidRDefault="00315EA7" w:rsidP="006A1284">
      <w:pPr>
        <w:pStyle w:val="ListParagraph"/>
        <w:numPr>
          <w:ilvl w:val="0"/>
          <w:numId w:val="2"/>
        </w:numPr>
      </w:pPr>
      <w:r>
        <w:t>Essential nutrient that your body can’t make on its own</w:t>
      </w:r>
    </w:p>
    <w:p w:rsidR="00315EA7" w:rsidRDefault="00315EA7" w:rsidP="006A1284">
      <w:pPr>
        <w:pStyle w:val="ListParagraph"/>
        <w:numPr>
          <w:ilvl w:val="0"/>
          <w:numId w:val="2"/>
        </w:numPr>
      </w:pPr>
      <w:r>
        <w:t>Many people who have autoimmune disorders, chronic inflammation and gastric disorders are unable to absorb Vitamin B12 from food or oral supplements</w:t>
      </w:r>
    </w:p>
    <w:p w:rsidR="00315EA7" w:rsidRDefault="00315EA7" w:rsidP="00315EA7"/>
    <w:p w:rsidR="00315EA7" w:rsidRDefault="00315EA7" w:rsidP="00315EA7">
      <w:r>
        <w:t>Side effects and warnings:</w:t>
      </w:r>
    </w:p>
    <w:p w:rsidR="00315EA7" w:rsidRDefault="00315EA7" w:rsidP="00315EA7">
      <w:pPr>
        <w:pStyle w:val="ListParagraph"/>
        <w:numPr>
          <w:ilvl w:val="0"/>
          <w:numId w:val="3"/>
        </w:numPr>
      </w:pPr>
      <w:r>
        <w:t>Some redness and swelling at the injection site may occur and should begin to clear up within 48 hours</w:t>
      </w:r>
    </w:p>
    <w:p w:rsidR="00315EA7" w:rsidRDefault="00315EA7" w:rsidP="00315EA7">
      <w:pPr>
        <w:pStyle w:val="ListParagraph"/>
        <w:numPr>
          <w:ilvl w:val="0"/>
          <w:numId w:val="3"/>
        </w:numPr>
      </w:pPr>
      <w:r>
        <w:t xml:space="preserve">Vitamin B12 is safe for most people.  Pregnant of lactating women should speak to their doctor prior to beginning a B12 regimen. </w:t>
      </w:r>
    </w:p>
    <w:p w:rsidR="00315EA7" w:rsidRDefault="00315EA7" w:rsidP="00315EA7">
      <w:pPr>
        <w:pStyle w:val="ListParagraph"/>
        <w:numPr>
          <w:ilvl w:val="0"/>
          <w:numId w:val="3"/>
        </w:numPr>
      </w:pPr>
      <w:r>
        <w:t>Sensitivity to</w:t>
      </w:r>
      <w:r w:rsidR="00467B4C">
        <w:t xml:space="preserve"> cobalt and</w:t>
      </w:r>
      <w:r w:rsidR="00F41B98">
        <w:t>/or</w:t>
      </w:r>
      <w:r>
        <w:t xml:space="preserve"> Vitamin B12 is a contraindication</w:t>
      </w:r>
      <w:r w:rsidR="00F41B98">
        <w:t>.</w:t>
      </w:r>
    </w:p>
    <w:p w:rsidR="00F41B98" w:rsidRDefault="00F41B98" w:rsidP="00315EA7">
      <w:pPr>
        <w:pStyle w:val="ListParagraph"/>
        <w:numPr>
          <w:ilvl w:val="0"/>
          <w:numId w:val="3"/>
        </w:numPr>
      </w:pPr>
      <w:r>
        <w:t xml:space="preserve">Clients with chronic liver or kidney dysfunction, </w:t>
      </w:r>
      <w:proofErr w:type="spellStart"/>
      <w:r>
        <w:t>Leber’s</w:t>
      </w:r>
      <w:proofErr w:type="spellEnd"/>
      <w:r>
        <w:t xml:space="preserve"> </w:t>
      </w:r>
      <w:bookmarkStart w:id="0" w:name="_GoBack"/>
      <w:bookmarkEnd w:id="0"/>
      <w:r>
        <w:t xml:space="preserve"> disease (hereditary eye disease) or abnormal red blood cells (megaloblastic anemia) should not take frequent B12 injections.</w:t>
      </w:r>
    </w:p>
    <w:p w:rsidR="00F41B98" w:rsidRDefault="00F41B98" w:rsidP="00F41B98"/>
    <w:p w:rsidR="00F41B98" w:rsidRDefault="00F41B98" w:rsidP="00F41B98">
      <w:pPr>
        <w:rPr>
          <w:rFonts w:ascii="Copperplate" w:hAnsi="Copperplate" w:cs="Apple Chancery"/>
        </w:rPr>
      </w:pPr>
    </w:p>
    <w:p w:rsidR="00F41B98" w:rsidRDefault="00F41B98" w:rsidP="00F41B98">
      <w:pPr>
        <w:rPr>
          <w:rFonts w:ascii="Copperplate" w:hAnsi="Copperplate" w:cs="Apple Chancery"/>
        </w:rPr>
      </w:pPr>
    </w:p>
    <w:p w:rsidR="00F41B98" w:rsidRDefault="00F41B98" w:rsidP="00F41B98">
      <w:pPr>
        <w:rPr>
          <w:rFonts w:ascii="Copperplate" w:hAnsi="Copperplate" w:cs="Apple Chancery"/>
        </w:rPr>
      </w:pPr>
      <w:r>
        <w:rPr>
          <w:rFonts w:ascii="Copperplate" w:hAnsi="Copperplate" w:cs="Apple Chancery"/>
        </w:rPr>
        <w:t>By signing below, I acknowledge that I have read the informed consent and agree to the treatment with its associated risks.  I hereby give consent to perform this and all subsequent b12 injections.</w:t>
      </w:r>
    </w:p>
    <w:p w:rsidR="00F41B98" w:rsidRDefault="00F41B98" w:rsidP="00F41B98">
      <w:pPr>
        <w:rPr>
          <w:rFonts w:ascii="Copperplate" w:hAnsi="Copperplate" w:cs="Apple Chancery"/>
        </w:rPr>
      </w:pPr>
    </w:p>
    <w:p w:rsidR="00F41B98" w:rsidRDefault="00F41B98" w:rsidP="00F41B98">
      <w:pPr>
        <w:rPr>
          <w:rFonts w:ascii="Copperplate" w:hAnsi="Copperplate" w:cs="Apple Chancery"/>
        </w:rPr>
      </w:pPr>
    </w:p>
    <w:p w:rsidR="00F41B98" w:rsidRPr="00F41B98" w:rsidRDefault="00F41B98" w:rsidP="00F41B98">
      <w:pPr>
        <w:rPr>
          <w:rFonts w:ascii="Copperplate" w:hAnsi="Copperplate" w:cs="Apple Chancery"/>
        </w:rPr>
      </w:pPr>
      <w:r>
        <w:rPr>
          <w:rFonts w:ascii="Copperplate" w:hAnsi="Copperplate" w:cs="Apple Chancery"/>
        </w:rPr>
        <w:t>Client signature:_____________________________________  date:_______________</w:t>
      </w:r>
    </w:p>
    <w:p w:rsidR="00315EA7" w:rsidRPr="00FA125B" w:rsidRDefault="00315EA7" w:rsidP="00315EA7"/>
    <w:sectPr w:rsidR="00315EA7" w:rsidRPr="00FA125B" w:rsidSect="00A6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317E"/>
    <w:multiLevelType w:val="hybridMultilevel"/>
    <w:tmpl w:val="EB54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073F9"/>
    <w:multiLevelType w:val="hybridMultilevel"/>
    <w:tmpl w:val="CD8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1743"/>
    <w:multiLevelType w:val="hybridMultilevel"/>
    <w:tmpl w:val="2808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5B"/>
    <w:rsid w:val="00315EA7"/>
    <w:rsid w:val="00467B4C"/>
    <w:rsid w:val="006A1284"/>
    <w:rsid w:val="007249E9"/>
    <w:rsid w:val="00A65558"/>
    <w:rsid w:val="00F41B98"/>
    <w:rsid w:val="00F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09EDC"/>
  <w14:defaultImageDpi w14:val="32767"/>
  <w15:chartTrackingRefBased/>
  <w15:docId w15:val="{F52DC712-478C-3946-A96A-AC45F3CE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Davis</dc:creator>
  <cp:keywords/>
  <dc:description/>
  <cp:lastModifiedBy>Jeff Davis</cp:lastModifiedBy>
  <cp:revision>3</cp:revision>
  <dcterms:created xsi:type="dcterms:W3CDTF">2019-04-27T22:28:00Z</dcterms:created>
  <dcterms:modified xsi:type="dcterms:W3CDTF">2019-04-27T22:58:00Z</dcterms:modified>
</cp:coreProperties>
</file>