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C7" w:rsidRDefault="00B920C7" w:rsidP="00B920C7">
      <w:pPr>
        <w:jc w:val="center"/>
        <w:rPr>
          <w:b/>
          <w:sz w:val="28"/>
          <w:szCs w:val="28"/>
        </w:rPr>
      </w:pPr>
      <w:r>
        <w:rPr>
          <w:b/>
          <w:sz w:val="28"/>
          <w:szCs w:val="28"/>
        </w:rPr>
        <w:t>PRP INJECTION APPLICATION SITES</w:t>
      </w:r>
    </w:p>
    <w:p w:rsidR="00B920C7" w:rsidRDefault="00B920C7" w:rsidP="00B920C7">
      <w:pPr>
        <w:spacing w:before="100" w:beforeAutospacing="1" w:after="100" w:afterAutospacing="1"/>
        <w:jc w:val="both"/>
        <w:rPr>
          <w:szCs w:val="24"/>
        </w:rPr>
      </w:pPr>
      <w:r w:rsidRPr="00D764DB">
        <w:rPr>
          <w:b/>
          <w:sz w:val="28"/>
          <w:szCs w:val="28"/>
        </w:rPr>
        <w:t>What is</w:t>
      </w:r>
      <w:r w:rsidRPr="00D764DB">
        <w:rPr>
          <w:sz w:val="28"/>
          <w:szCs w:val="28"/>
        </w:rPr>
        <w:t xml:space="preserve"> </w:t>
      </w:r>
      <w:r w:rsidRPr="00D764DB">
        <w:rPr>
          <w:b/>
          <w:sz w:val="28"/>
          <w:szCs w:val="28"/>
        </w:rPr>
        <w:t>Platelet Rich Plasma</w:t>
      </w:r>
      <w:r w:rsidRPr="00D764DB">
        <w:rPr>
          <w:sz w:val="28"/>
          <w:szCs w:val="28"/>
        </w:rPr>
        <w:t>?</w:t>
      </w:r>
      <w:r w:rsidRPr="00137A8F">
        <w:rPr>
          <w:szCs w:val="24"/>
        </w:rPr>
        <w:t xml:space="preserve"> </w:t>
      </w:r>
      <w:r w:rsidRPr="00137A8F">
        <w:rPr>
          <w:b/>
          <w:szCs w:val="24"/>
        </w:rPr>
        <w:t xml:space="preserve"> </w:t>
      </w:r>
      <w:r w:rsidRPr="00137A8F">
        <w:rPr>
          <w:szCs w:val="24"/>
        </w:rPr>
        <w:t>Platelet Rich Plasma, or PRP, is the blood plasma with concentrated platelets.  The concentrated platelets found in PRP contain huge reservoirs of biologically active proteins, including growth factors that are vital to initiate and accelerate tissue repair and regeneration. The “bioactive proteins”</w:t>
      </w:r>
      <w:r>
        <w:rPr>
          <w:szCs w:val="24"/>
        </w:rPr>
        <w:t xml:space="preserve"> (growth factors)</w:t>
      </w:r>
      <w:r w:rsidRPr="00137A8F">
        <w:rPr>
          <w:szCs w:val="24"/>
        </w:rPr>
        <w:t xml:space="preserve"> initiate (or RE initiate) connective tissue healing, bone and possibly joint surface regeneration and repair, promote development of new blood vessels, and stimulate the wound healing process. </w:t>
      </w:r>
    </w:p>
    <w:p w:rsidR="00B920C7" w:rsidRPr="00D764DB" w:rsidRDefault="00B920C7" w:rsidP="00B920C7">
      <w:pPr>
        <w:spacing w:before="100" w:beforeAutospacing="1" w:after="100" w:afterAutospacing="1"/>
        <w:jc w:val="both"/>
        <w:rPr>
          <w:sz w:val="28"/>
          <w:szCs w:val="28"/>
        </w:rPr>
      </w:pPr>
      <w:r w:rsidRPr="00D764DB">
        <w:rPr>
          <w:b/>
          <w:sz w:val="28"/>
          <w:szCs w:val="28"/>
        </w:rPr>
        <w:t>What are</w:t>
      </w:r>
      <w:r w:rsidRPr="00D764DB">
        <w:rPr>
          <w:sz w:val="28"/>
          <w:szCs w:val="28"/>
        </w:rPr>
        <w:t xml:space="preserve"> </w:t>
      </w:r>
      <w:r w:rsidRPr="00D764DB">
        <w:rPr>
          <w:b/>
          <w:sz w:val="28"/>
          <w:szCs w:val="28"/>
        </w:rPr>
        <w:t>Tendons and Ligaments?</w:t>
      </w:r>
      <w:r w:rsidRPr="00D764DB">
        <w:rPr>
          <w:sz w:val="28"/>
          <w:szCs w:val="28"/>
        </w:rPr>
        <w:t xml:space="preserve"> </w:t>
      </w:r>
    </w:p>
    <w:p w:rsidR="00B920C7" w:rsidRPr="00137A8F" w:rsidRDefault="00B920C7" w:rsidP="00B920C7">
      <w:pPr>
        <w:pStyle w:val="ListParagraph"/>
        <w:numPr>
          <w:ilvl w:val="0"/>
          <w:numId w:val="11"/>
        </w:numPr>
        <w:spacing w:before="100" w:beforeAutospacing="1" w:after="100" w:afterAutospacing="1" w:line="259" w:lineRule="auto"/>
        <w:jc w:val="both"/>
        <w:rPr>
          <w:szCs w:val="24"/>
        </w:rPr>
      </w:pPr>
      <w:r w:rsidRPr="00137A8F">
        <w:rPr>
          <w:szCs w:val="24"/>
        </w:rPr>
        <w:t>Tendons connect the muscle to the bone making it possible for you to do many everyday physical activities. Overuse or damage to the tendon over a long period of time causes the collagen fibers in the tendons to form small tears,</w:t>
      </w:r>
      <w:r>
        <w:rPr>
          <w:szCs w:val="24"/>
        </w:rPr>
        <w:t xml:space="preserve"> and may cause tendi</w:t>
      </w:r>
      <w:r w:rsidRPr="00137A8F">
        <w:rPr>
          <w:szCs w:val="24"/>
        </w:rPr>
        <w:t>nitis. Damage to tendons most often occurs in the knee, ankle, shoulder</w:t>
      </w:r>
      <w:r>
        <w:rPr>
          <w:szCs w:val="24"/>
        </w:rPr>
        <w:t>,</w:t>
      </w:r>
      <w:r w:rsidRPr="00137A8F">
        <w:rPr>
          <w:szCs w:val="24"/>
        </w:rPr>
        <w:t xml:space="preserve"> wrist, biceps, calf, and Achilles tendon.</w:t>
      </w:r>
    </w:p>
    <w:p w:rsidR="00B920C7" w:rsidRPr="00137A8F" w:rsidRDefault="00B920C7" w:rsidP="00B920C7">
      <w:pPr>
        <w:pStyle w:val="ListParagraph"/>
        <w:numPr>
          <w:ilvl w:val="0"/>
          <w:numId w:val="11"/>
        </w:numPr>
        <w:spacing w:before="100" w:beforeAutospacing="1" w:after="100" w:afterAutospacing="1" w:line="259" w:lineRule="auto"/>
        <w:jc w:val="both"/>
        <w:rPr>
          <w:szCs w:val="24"/>
        </w:rPr>
      </w:pPr>
      <w:r w:rsidRPr="00137A8F">
        <w:rPr>
          <w:szCs w:val="24"/>
        </w:rPr>
        <w:t>Ligaments are composed of collagen fibers that hold one bone to another, stabilizing the joint and controlling the range of motion. When a ligament is damaged, it is no longer able to provide support, weakening the joints.</w:t>
      </w:r>
    </w:p>
    <w:p w:rsidR="00B920C7" w:rsidRPr="00137A8F" w:rsidRDefault="00B920C7" w:rsidP="00B920C7">
      <w:pPr>
        <w:pStyle w:val="ListParagraph"/>
        <w:numPr>
          <w:ilvl w:val="0"/>
          <w:numId w:val="11"/>
        </w:numPr>
        <w:spacing w:before="100" w:beforeAutospacing="1" w:after="100" w:afterAutospacing="1" w:line="259" w:lineRule="auto"/>
        <w:jc w:val="both"/>
        <w:rPr>
          <w:szCs w:val="24"/>
        </w:rPr>
      </w:pPr>
      <w:r w:rsidRPr="00137A8F">
        <w:rPr>
          <w:szCs w:val="24"/>
        </w:rPr>
        <w:t xml:space="preserve">Tendons and ligaments have poor blood supply. Combined with the stress of day-to-day activities, they do not easily heal from damage. As a result, the tendons and ligaments “under-recover” becoming inefficient and may cause chronic pain and weakness. Medical intervention may then become necessary to lesson pain or otherwise improve </w:t>
      </w:r>
      <w:r>
        <w:rPr>
          <w:szCs w:val="24"/>
        </w:rPr>
        <w:t xml:space="preserve">the </w:t>
      </w:r>
      <w:r w:rsidRPr="00137A8F">
        <w:rPr>
          <w:szCs w:val="24"/>
        </w:rPr>
        <w:t>condition.</w:t>
      </w:r>
    </w:p>
    <w:p w:rsidR="00B920C7" w:rsidRPr="00D764DB" w:rsidRDefault="00B920C7" w:rsidP="00B920C7">
      <w:pPr>
        <w:spacing w:before="100" w:beforeAutospacing="1" w:after="100" w:afterAutospacing="1"/>
        <w:jc w:val="both"/>
        <w:rPr>
          <w:b/>
          <w:sz w:val="28"/>
          <w:szCs w:val="28"/>
        </w:rPr>
      </w:pPr>
      <w:r w:rsidRPr="00D764DB">
        <w:rPr>
          <w:b/>
          <w:sz w:val="28"/>
          <w:szCs w:val="28"/>
        </w:rPr>
        <w:t xml:space="preserve">How does PRP therapy work? </w:t>
      </w:r>
    </w:p>
    <w:p w:rsidR="00B920C7" w:rsidRPr="00137A8F" w:rsidRDefault="00B920C7" w:rsidP="00B920C7">
      <w:pPr>
        <w:pStyle w:val="ListParagraph"/>
        <w:numPr>
          <w:ilvl w:val="0"/>
          <w:numId w:val="12"/>
        </w:numPr>
        <w:spacing w:before="100" w:beforeAutospacing="1" w:after="100" w:afterAutospacing="1" w:line="259" w:lineRule="auto"/>
        <w:jc w:val="both"/>
        <w:rPr>
          <w:szCs w:val="24"/>
        </w:rPr>
      </w:pPr>
      <w:r w:rsidRPr="00137A8F">
        <w:rPr>
          <w:szCs w:val="24"/>
        </w:rPr>
        <w:t xml:space="preserve">To prepare for PRP, a small amount of blood is taken from the patient. The blood is then placed in a centrifuge. The centrifuge spins and automatically </w:t>
      </w:r>
      <w:r>
        <w:rPr>
          <w:szCs w:val="24"/>
        </w:rPr>
        <w:t>separates the blood components allowing the collection of</w:t>
      </w:r>
      <w:r w:rsidRPr="00137A8F">
        <w:rPr>
          <w:szCs w:val="24"/>
        </w:rPr>
        <w:t xml:space="preserve"> the PRP. The entire preparation takes less than 30 minutes and increases the concentration of pla</w:t>
      </w:r>
      <w:r>
        <w:rPr>
          <w:szCs w:val="24"/>
        </w:rPr>
        <w:t>telet and growth factors up to 9</w:t>
      </w:r>
      <w:r w:rsidRPr="00137A8F">
        <w:rPr>
          <w:szCs w:val="24"/>
        </w:rPr>
        <w:t>00%.</w:t>
      </w:r>
    </w:p>
    <w:p w:rsidR="00B920C7" w:rsidRPr="00137A8F" w:rsidRDefault="00B920C7" w:rsidP="00B920C7">
      <w:pPr>
        <w:pStyle w:val="ListParagraph"/>
        <w:numPr>
          <w:ilvl w:val="0"/>
          <w:numId w:val="12"/>
        </w:numPr>
        <w:spacing w:before="100" w:beforeAutospacing="1" w:after="100" w:afterAutospacing="1" w:line="259" w:lineRule="auto"/>
        <w:jc w:val="both"/>
        <w:rPr>
          <w:color w:val="A25100"/>
          <w:szCs w:val="24"/>
        </w:rPr>
      </w:pPr>
      <w:r w:rsidRPr="00137A8F">
        <w:rPr>
          <w:szCs w:val="24"/>
        </w:rPr>
        <w:t xml:space="preserve">When PRP is injected into the damaged area, it stimulates the tendon or ligament </w:t>
      </w:r>
      <w:r>
        <w:rPr>
          <w:szCs w:val="24"/>
        </w:rPr>
        <w:t>(which may cause</w:t>
      </w:r>
      <w:r w:rsidRPr="00137A8F">
        <w:rPr>
          <w:szCs w:val="24"/>
        </w:rPr>
        <w:t xml:space="preserve"> mild inflammation</w:t>
      </w:r>
      <w:r>
        <w:rPr>
          <w:szCs w:val="24"/>
        </w:rPr>
        <w:t>)</w:t>
      </w:r>
      <w:r w:rsidRPr="00137A8F">
        <w:rPr>
          <w:szCs w:val="24"/>
        </w:rPr>
        <w:t xml:space="preserve"> that triggers the healing cascade. As a result a new collagen matures, it begins to shrink causing the tightening and strengthening of the tendons and ligaments of the damaged area. </w:t>
      </w:r>
      <w:r>
        <w:rPr>
          <w:szCs w:val="24"/>
        </w:rPr>
        <w:t xml:space="preserve"> A similar process may occur at the joint surface.</w:t>
      </w:r>
    </w:p>
    <w:p w:rsidR="00B920C7" w:rsidRPr="00137A8F" w:rsidRDefault="00B920C7" w:rsidP="00B920C7">
      <w:pPr>
        <w:spacing w:before="100" w:beforeAutospacing="1" w:after="100" w:afterAutospacing="1"/>
        <w:jc w:val="both"/>
        <w:rPr>
          <w:color w:val="A25100"/>
          <w:szCs w:val="24"/>
        </w:rPr>
      </w:pPr>
      <w:r w:rsidRPr="00D764DB">
        <w:rPr>
          <w:b/>
          <w:sz w:val="28"/>
          <w:szCs w:val="28"/>
        </w:rPr>
        <w:t>I have heard of cortisone shots; is this the same?</w:t>
      </w:r>
      <w:r w:rsidRPr="00137A8F">
        <w:rPr>
          <w:b/>
          <w:szCs w:val="24"/>
        </w:rPr>
        <w:t xml:space="preserve"> </w:t>
      </w:r>
      <w:r w:rsidRPr="00137A8F">
        <w:rPr>
          <w:szCs w:val="24"/>
        </w:rPr>
        <w:t>Studies have shown that cortisone injections may actually weaken tissue. Cortisone shots may provide temporary relief and stop inflammation but may not provide long-term healing. PRP therapy is healing and strengthening these tendons and ligament; thus strengthening and thickening the tissue up to 40% in some cases.</w:t>
      </w:r>
    </w:p>
    <w:p w:rsidR="00B920C7" w:rsidRDefault="00B920C7" w:rsidP="00B920C7">
      <w:pPr>
        <w:spacing w:before="100" w:beforeAutospacing="1" w:after="100" w:afterAutospacing="1"/>
        <w:jc w:val="both"/>
        <w:rPr>
          <w:b/>
          <w:color w:val="A25100"/>
          <w:szCs w:val="24"/>
        </w:rPr>
      </w:pPr>
    </w:p>
    <w:p w:rsidR="00B920C7" w:rsidRPr="002532B1" w:rsidRDefault="00B920C7" w:rsidP="00B920C7">
      <w:pPr>
        <w:pStyle w:val="ListParagraph"/>
        <w:spacing w:before="100" w:beforeAutospacing="1" w:after="100" w:afterAutospacing="1"/>
        <w:ind w:left="0"/>
        <w:jc w:val="center"/>
        <w:rPr>
          <w:b/>
          <w:szCs w:val="24"/>
        </w:rPr>
      </w:pPr>
    </w:p>
    <w:p w:rsidR="00B920C7" w:rsidRPr="00137A8F" w:rsidRDefault="00B920C7" w:rsidP="00B920C7">
      <w:pPr>
        <w:pStyle w:val="ListParagraph"/>
        <w:spacing w:before="100" w:beforeAutospacing="1" w:after="100" w:afterAutospacing="1"/>
        <w:ind w:left="0"/>
        <w:jc w:val="center"/>
        <w:rPr>
          <w:b/>
          <w:sz w:val="28"/>
          <w:szCs w:val="28"/>
        </w:rPr>
      </w:pPr>
      <w:r w:rsidRPr="00D764DB">
        <w:rPr>
          <w:b/>
          <w:sz w:val="28"/>
          <w:szCs w:val="28"/>
        </w:rPr>
        <w:t>PRP THERAPY INFORMATION SHEET</w:t>
      </w:r>
      <w:r>
        <w:rPr>
          <w:b/>
          <w:sz w:val="28"/>
          <w:szCs w:val="28"/>
        </w:rPr>
        <w:t xml:space="preserve"> </w:t>
      </w:r>
      <w:r w:rsidRPr="00D764DB">
        <w:rPr>
          <w:b/>
          <w:sz w:val="28"/>
          <w:szCs w:val="28"/>
        </w:rPr>
        <w:t>PAGE 2</w:t>
      </w:r>
      <w:bookmarkStart w:id="0" w:name="_GoBack"/>
      <w:bookmarkEnd w:id="0"/>
    </w:p>
    <w:p w:rsidR="00B920C7" w:rsidRPr="00137A8F" w:rsidRDefault="00B920C7" w:rsidP="00B920C7">
      <w:pPr>
        <w:spacing w:before="100" w:beforeAutospacing="1" w:after="100" w:afterAutospacing="1"/>
        <w:jc w:val="both"/>
        <w:rPr>
          <w:b/>
          <w:color w:val="A25100"/>
          <w:sz w:val="28"/>
          <w:szCs w:val="28"/>
        </w:rPr>
      </w:pPr>
      <w:r w:rsidRPr="00D764DB">
        <w:rPr>
          <w:b/>
          <w:sz w:val="28"/>
          <w:szCs w:val="28"/>
        </w:rPr>
        <w:t>What are the potential benefits?</w:t>
      </w:r>
      <w:r w:rsidRPr="00137A8F">
        <w:rPr>
          <w:b/>
          <w:szCs w:val="24"/>
        </w:rPr>
        <w:t xml:space="preserve"> </w:t>
      </w:r>
      <w:r>
        <w:rPr>
          <w:szCs w:val="24"/>
        </w:rPr>
        <w:t xml:space="preserve">Patients can see a </w:t>
      </w:r>
      <w:r w:rsidRPr="00137A8F">
        <w:rPr>
          <w:szCs w:val="24"/>
        </w:rPr>
        <w:t>significant improvement in symptoms. This may eliminate the need for more aggressive treatments such as long term medication or surgery as well as</w:t>
      </w:r>
      <w:r>
        <w:rPr>
          <w:szCs w:val="24"/>
        </w:rPr>
        <w:t xml:space="preserve"> often producing</w:t>
      </w:r>
      <w:r w:rsidRPr="00137A8F">
        <w:rPr>
          <w:szCs w:val="24"/>
        </w:rPr>
        <w:t xml:space="preserve"> remarkable return of function.</w:t>
      </w:r>
    </w:p>
    <w:p w:rsidR="00B920C7" w:rsidRPr="00137A8F" w:rsidRDefault="00B920C7" w:rsidP="00B920C7">
      <w:pPr>
        <w:spacing w:before="100" w:beforeAutospacing="1" w:after="100" w:afterAutospacing="1"/>
        <w:jc w:val="both"/>
        <w:rPr>
          <w:b/>
          <w:color w:val="A25100"/>
          <w:szCs w:val="24"/>
        </w:rPr>
      </w:pPr>
      <w:r w:rsidRPr="00D764DB">
        <w:rPr>
          <w:b/>
          <w:sz w:val="28"/>
          <w:szCs w:val="28"/>
        </w:rPr>
        <w:t>What can be treated?</w:t>
      </w:r>
      <w:r w:rsidRPr="00137A8F">
        <w:rPr>
          <w:b/>
          <w:szCs w:val="24"/>
        </w:rPr>
        <w:t xml:space="preserve"> </w:t>
      </w:r>
      <w:r w:rsidRPr="00137A8F">
        <w:rPr>
          <w:szCs w:val="24"/>
        </w:rPr>
        <w:t>PRP injections can be performed on tendons, ligaments</w:t>
      </w:r>
      <w:r>
        <w:rPr>
          <w:szCs w:val="24"/>
        </w:rPr>
        <w:t>,</w:t>
      </w:r>
      <w:r w:rsidRPr="00137A8F">
        <w:rPr>
          <w:szCs w:val="24"/>
        </w:rPr>
        <w:t xml:space="preserve"> and joints in many regions of the body. Sports injures, arthritic joints, lower back, and more specific injuries including tennis elbow, parti</w:t>
      </w:r>
      <w:r>
        <w:rPr>
          <w:szCs w:val="24"/>
        </w:rPr>
        <w:t>al ACL tears, certain forms of s</w:t>
      </w:r>
      <w:r w:rsidRPr="00137A8F">
        <w:rPr>
          <w:szCs w:val="24"/>
        </w:rPr>
        <w:t>hin splints, rotator cuff partial tears, plantar fasciitis, bursitis of the hip, knee, elbow, Achilles tendon, and shoulder as well as iliotibial band syndrome may all be effectively treated with PRP.</w:t>
      </w:r>
    </w:p>
    <w:p w:rsidR="00B920C7" w:rsidRPr="00137A8F" w:rsidRDefault="00B920C7" w:rsidP="00B920C7">
      <w:pPr>
        <w:spacing w:before="100" w:beforeAutospacing="1" w:after="100" w:afterAutospacing="1"/>
        <w:jc w:val="both"/>
        <w:rPr>
          <w:b/>
          <w:color w:val="A25100"/>
          <w:szCs w:val="24"/>
        </w:rPr>
      </w:pPr>
      <w:r w:rsidRPr="00D764DB">
        <w:rPr>
          <w:b/>
          <w:sz w:val="28"/>
          <w:szCs w:val="28"/>
        </w:rPr>
        <w:t>How many treatments &amp; how often is this therapy?</w:t>
      </w:r>
      <w:r w:rsidRPr="00137A8F">
        <w:rPr>
          <w:b/>
          <w:color w:val="A25100"/>
          <w:szCs w:val="24"/>
        </w:rPr>
        <w:t xml:space="preserve"> </w:t>
      </w:r>
      <w:r w:rsidRPr="00137A8F">
        <w:rPr>
          <w:szCs w:val="24"/>
        </w:rPr>
        <w:t xml:space="preserve">While responses to treatment vary, most people (80-85%) will require only one treatment per problem, but may </w:t>
      </w:r>
      <w:r>
        <w:rPr>
          <w:szCs w:val="24"/>
        </w:rPr>
        <w:t xml:space="preserve">rarely </w:t>
      </w:r>
      <w:r w:rsidRPr="00137A8F">
        <w:rPr>
          <w:szCs w:val="24"/>
        </w:rPr>
        <w:t>need two-to-six sets of injections</w:t>
      </w:r>
      <w:r>
        <w:rPr>
          <w:szCs w:val="24"/>
        </w:rPr>
        <w:t xml:space="preserve"> to get the desired result</w:t>
      </w:r>
      <w:r w:rsidRPr="00137A8F">
        <w:rPr>
          <w:szCs w:val="24"/>
        </w:rPr>
        <w:t>. Each set of treatme</w:t>
      </w:r>
      <w:r>
        <w:rPr>
          <w:szCs w:val="24"/>
        </w:rPr>
        <w:t>nts is spaced approximately 4-to-6</w:t>
      </w:r>
      <w:r w:rsidRPr="00137A8F">
        <w:rPr>
          <w:szCs w:val="24"/>
        </w:rPr>
        <w:t xml:space="preserve"> weeks apart. There is no real limit to the number of treatments you can have. The risks and side effects do not change with the number of injections.</w:t>
      </w:r>
    </w:p>
    <w:p w:rsidR="00B920C7" w:rsidRPr="00137A8F" w:rsidRDefault="00B920C7" w:rsidP="00B920C7">
      <w:pPr>
        <w:spacing w:before="100" w:beforeAutospacing="1" w:after="100" w:afterAutospacing="1"/>
        <w:jc w:val="both"/>
        <w:rPr>
          <w:b/>
          <w:color w:val="A25100"/>
          <w:szCs w:val="24"/>
        </w:rPr>
      </w:pPr>
      <w:r w:rsidRPr="00D764DB">
        <w:rPr>
          <w:b/>
          <w:sz w:val="28"/>
          <w:szCs w:val="28"/>
        </w:rPr>
        <w:t>Is PRP right for me?</w:t>
      </w:r>
      <w:r w:rsidRPr="00137A8F">
        <w:rPr>
          <w:b/>
          <w:szCs w:val="24"/>
        </w:rPr>
        <w:t xml:space="preserve"> </w:t>
      </w:r>
      <w:r w:rsidRPr="00137A8F">
        <w:rPr>
          <w:szCs w:val="24"/>
        </w:rPr>
        <w:t>If you have a tendon or ligament injury and tradit</w:t>
      </w:r>
      <w:r>
        <w:rPr>
          <w:szCs w:val="24"/>
        </w:rPr>
        <w:t xml:space="preserve">ional methods have not proved to be </w:t>
      </w:r>
      <w:r w:rsidRPr="00137A8F">
        <w:rPr>
          <w:szCs w:val="24"/>
        </w:rPr>
        <w:t xml:space="preserve">adequately beneficial, then PRP therapy maybe a solution.  The procedure is less aggressive and less expensive than surgery. It will heal tissue with minimal or no scarring and alleviates further degeneration of the tissues. There will be an initial evaluation with you doctor to see if PRP is right for you. </w:t>
      </w:r>
    </w:p>
    <w:p w:rsidR="00B920C7" w:rsidRPr="00D764DB" w:rsidRDefault="00B920C7" w:rsidP="00B920C7">
      <w:pPr>
        <w:spacing w:before="100" w:beforeAutospacing="1" w:after="100" w:afterAutospacing="1"/>
        <w:jc w:val="both"/>
        <w:rPr>
          <w:b/>
          <w:sz w:val="28"/>
          <w:szCs w:val="28"/>
        </w:rPr>
      </w:pPr>
      <w:r w:rsidRPr="00D764DB">
        <w:rPr>
          <w:b/>
          <w:sz w:val="28"/>
          <w:szCs w:val="28"/>
        </w:rPr>
        <w:t xml:space="preserve">Are there any special instructions?  </w:t>
      </w:r>
    </w:p>
    <w:p w:rsidR="00B920C7" w:rsidRPr="00D764DB" w:rsidRDefault="00B920C7" w:rsidP="00B920C7">
      <w:pPr>
        <w:pStyle w:val="ListParagraph"/>
        <w:numPr>
          <w:ilvl w:val="0"/>
          <w:numId w:val="13"/>
        </w:numPr>
        <w:spacing w:before="100" w:beforeAutospacing="1" w:after="100" w:afterAutospacing="1" w:line="259" w:lineRule="auto"/>
        <w:jc w:val="both"/>
        <w:rPr>
          <w:b/>
          <w:szCs w:val="24"/>
        </w:rPr>
      </w:pPr>
      <w:r w:rsidRPr="00D764DB">
        <w:rPr>
          <w:szCs w:val="24"/>
        </w:rPr>
        <w:t xml:space="preserve">You are restricted from the use of non-steroid anti-inflammatory medications (NSAIDs) one week prior to and five weeks after the procedure and throughout the course of treatments. </w:t>
      </w:r>
    </w:p>
    <w:p w:rsidR="00B920C7" w:rsidRPr="00D764DB" w:rsidRDefault="00B920C7" w:rsidP="00B920C7">
      <w:pPr>
        <w:pStyle w:val="ListParagraph"/>
        <w:numPr>
          <w:ilvl w:val="0"/>
          <w:numId w:val="13"/>
        </w:numPr>
        <w:spacing w:before="100" w:beforeAutospacing="1" w:after="100" w:afterAutospacing="1" w:line="259" w:lineRule="auto"/>
        <w:jc w:val="both"/>
        <w:rPr>
          <w:szCs w:val="24"/>
        </w:rPr>
      </w:pPr>
      <w:r w:rsidRPr="00D764DB">
        <w:rPr>
          <w:szCs w:val="24"/>
        </w:rPr>
        <w:t>Initially, the procedure may cause some localized soreness and discomfort. Most patients only require some extra strength Tylenol to help with the pain. Ice and heat may be applied to the area as needed.</w:t>
      </w:r>
    </w:p>
    <w:p w:rsidR="00B920C7" w:rsidRPr="00D764DB" w:rsidRDefault="00B920C7" w:rsidP="00B920C7">
      <w:pPr>
        <w:pStyle w:val="ListParagraph"/>
        <w:numPr>
          <w:ilvl w:val="0"/>
          <w:numId w:val="13"/>
        </w:numPr>
        <w:spacing w:before="100" w:beforeAutospacing="1" w:after="100" w:afterAutospacing="1" w:line="259" w:lineRule="auto"/>
        <w:jc w:val="both"/>
        <w:rPr>
          <w:szCs w:val="24"/>
        </w:rPr>
      </w:pPr>
      <w:r w:rsidRPr="00D764DB">
        <w:rPr>
          <w:szCs w:val="24"/>
        </w:rPr>
        <w:t>The first week after the procedure, patients will sometimes start a rehabilitation program with physical therapy; however, aggressive physical activity is discouraged.</w:t>
      </w:r>
    </w:p>
    <w:p w:rsidR="00B920C7" w:rsidRPr="00137A8F" w:rsidRDefault="00B920C7" w:rsidP="00B920C7">
      <w:pPr>
        <w:spacing w:before="100" w:beforeAutospacing="1" w:after="100" w:afterAutospacing="1"/>
        <w:jc w:val="both"/>
        <w:rPr>
          <w:b/>
          <w:color w:val="A25100"/>
          <w:szCs w:val="24"/>
        </w:rPr>
      </w:pPr>
      <w:r w:rsidRPr="00D764DB">
        <w:rPr>
          <w:b/>
          <w:sz w:val="28"/>
          <w:szCs w:val="28"/>
        </w:rPr>
        <w:t>How soon can I go back to regular physical activities?</w:t>
      </w:r>
      <w:r w:rsidRPr="00137A8F">
        <w:rPr>
          <w:b/>
          <w:szCs w:val="24"/>
        </w:rPr>
        <w:t xml:space="preserve"> </w:t>
      </w:r>
      <w:r>
        <w:rPr>
          <w:b/>
          <w:szCs w:val="24"/>
        </w:rPr>
        <w:t xml:space="preserve"> </w:t>
      </w:r>
      <w:r w:rsidRPr="00137A8F">
        <w:rPr>
          <w:szCs w:val="24"/>
        </w:rPr>
        <w:t>PRP therapy helps regenerate tendons and ligaments but it is not a quick fix. This therapy is stimulating the growth and repair of tendons and ligaments, requiring time and rehabilitation. Through regular visits, y</w:t>
      </w:r>
      <w:r>
        <w:rPr>
          <w:szCs w:val="24"/>
        </w:rPr>
        <w:t xml:space="preserve">our doctor will determine when </w:t>
      </w:r>
      <w:r w:rsidRPr="00137A8F">
        <w:rPr>
          <w:szCs w:val="24"/>
        </w:rPr>
        <w:t xml:space="preserve">you are able to resume regular physical activities.  </w:t>
      </w:r>
    </w:p>
    <w:p w:rsidR="002270EF" w:rsidRDefault="002270EF" w:rsidP="002270EF">
      <w:pPr>
        <w:jc w:val="both"/>
      </w:pPr>
    </w:p>
    <w:p w:rsidR="002270EF" w:rsidRDefault="002270EF" w:rsidP="002270EF">
      <w:pPr>
        <w:jc w:val="both"/>
      </w:pPr>
    </w:p>
    <w:p w:rsidR="002270EF" w:rsidRDefault="002270EF" w:rsidP="002270EF">
      <w:pPr>
        <w:jc w:val="both"/>
      </w:pPr>
    </w:p>
    <w:p w:rsidR="002270EF" w:rsidRDefault="002270EF" w:rsidP="002270EF">
      <w:pPr>
        <w:jc w:val="both"/>
      </w:pPr>
    </w:p>
    <w:p w:rsidR="002270EF" w:rsidRDefault="002270EF" w:rsidP="002270EF">
      <w:pPr>
        <w:jc w:val="both"/>
      </w:pPr>
    </w:p>
    <w:p w:rsidR="002270EF" w:rsidRDefault="002270EF" w:rsidP="002270EF">
      <w:pPr>
        <w:jc w:val="both"/>
      </w:pPr>
    </w:p>
    <w:sectPr w:rsidR="002270EF" w:rsidSect="00606203">
      <w:footerReference w:type="even" r:id="rId7"/>
      <w:footerReference w:type="default" r:id="rId8"/>
      <w:headerReference w:type="first" r:id="rId9"/>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FA" w:rsidRDefault="008916FA" w:rsidP="00274393">
      <w:r>
        <w:separator/>
      </w:r>
    </w:p>
  </w:endnote>
  <w:endnote w:type="continuationSeparator" w:id="0">
    <w:p w:rsidR="008916FA" w:rsidRDefault="008916FA" w:rsidP="0027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4"/>
      <w:gridCol w:w="3672"/>
      <w:gridCol w:w="3564"/>
    </w:tblGrid>
    <w:tr w:rsidR="008916FA" w:rsidTr="005F420D">
      <w:tc>
        <w:tcPr>
          <w:tcW w:w="1650" w:type="pct"/>
          <w:tcBorders>
            <w:top w:val="nil"/>
            <w:left w:val="nil"/>
            <w:bottom w:val="nil"/>
            <w:right w:val="nil"/>
          </w:tcBorders>
          <w:tcMar>
            <w:top w:w="16" w:type="dxa"/>
            <w:left w:w="16" w:type="dxa"/>
            <w:bottom w:w="16" w:type="dxa"/>
            <w:right w:w="16" w:type="dxa"/>
          </w:tcMar>
          <w:vAlign w:val="bottom"/>
          <w:hideMark/>
        </w:tcPr>
        <w:p w:rsidR="008916FA" w:rsidRDefault="008916FA" w:rsidP="005F420D">
          <w:pPr>
            <w:rPr>
              <w:rFonts w:ascii="Calibri" w:eastAsia="Calibri" w:hAnsi="Calibri" w:cs="Calibri"/>
              <w:color w:val="000000"/>
              <w:sz w:val="22"/>
            </w:rPr>
          </w:pPr>
          <w:r>
            <w:rPr>
              <w:rFonts w:ascii="Calibri" w:eastAsia="Calibri" w:hAnsi="Calibri" w:cs="Calibri"/>
              <w:color w:val="000000"/>
              <w:sz w:val="22"/>
            </w:rPr>
            <w:t>3033 Winkler Avenue</w:t>
          </w:r>
          <w:r>
            <w:rPr>
              <w:rFonts w:ascii="Calibri" w:eastAsia="Calibri" w:hAnsi="Calibri" w:cs="Calibri"/>
              <w:color w:val="000000"/>
              <w:sz w:val="22"/>
            </w:rPr>
            <w:br/>
            <w:t>Fort Myers, FL 33916</w:t>
          </w:r>
        </w:p>
      </w:tc>
      <w:tc>
        <w:tcPr>
          <w:tcW w:w="1700" w:type="pct"/>
          <w:tcBorders>
            <w:top w:val="nil"/>
            <w:left w:val="nil"/>
            <w:bottom w:val="nil"/>
            <w:right w:val="nil"/>
          </w:tcBorders>
          <w:tcMar>
            <w:top w:w="16" w:type="dxa"/>
            <w:left w:w="16" w:type="dxa"/>
            <w:bottom w:w="16" w:type="dxa"/>
            <w:right w:w="16" w:type="dxa"/>
          </w:tcMar>
          <w:vAlign w:val="bottom"/>
          <w:hideMark/>
        </w:tcPr>
        <w:p w:rsidR="008916FA" w:rsidRDefault="008916FA" w:rsidP="005F420D">
          <w:pPr>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extent cx="914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c>
      <w:tc>
        <w:tcPr>
          <w:tcW w:w="1650" w:type="pct"/>
          <w:tcBorders>
            <w:top w:val="nil"/>
            <w:left w:val="nil"/>
            <w:bottom w:val="nil"/>
            <w:right w:val="nil"/>
          </w:tcBorders>
          <w:tcMar>
            <w:top w:w="16" w:type="dxa"/>
            <w:left w:w="16" w:type="dxa"/>
            <w:bottom w:w="16" w:type="dxa"/>
            <w:right w:w="16" w:type="dxa"/>
          </w:tcMar>
          <w:vAlign w:val="bottom"/>
          <w:hideMark/>
        </w:tcPr>
        <w:p w:rsidR="008916FA" w:rsidRDefault="008916FA" w:rsidP="005F420D">
          <w:pPr>
            <w:jc w:val="right"/>
            <w:rPr>
              <w:rFonts w:ascii="Calibri" w:eastAsia="Calibri" w:hAnsi="Calibri" w:cs="Calibri"/>
              <w:color w:val="000000"/>
              <w:sz w:val="22"/>
            </w:rPr>
          </w:pPr>
          <w:r>
            <w:rPr>
              <w:rFonts w:ascii="Calibri" w:eastAsia="Calibri" w:hAnsi="Calibri" w:cs="Calibri"/>
              <w:color w:val="000000"/>
              <w:sz w:val="22"/>
            </w:rPr>
            <w:t>Ph: (239) 277-7070</w:t>
          </w:r>
          <w:r>
            <w:rPr>
              <w:rFonts w:ascii="Calibri" w:eastAsia="Calibri" w:hAnsi="Calibri" w:cs="Calibri"/>
              <w:color w:val="000000"/>
              <w:sz w:val="22"/>
            </w:rPr>
            <w:br/>
            <w:t>Fax: (239) 277-7071</w:t>
          </w:r>
          <w:r>
            <w:rPr>
              <w:rFonts w:ascii="Calibri" w:eastAsia="Calibri" w:hAnsi="Calibri" w:cs="Calibri"/>
              <w:color w:val="000000"/>
              <w:sz w:val="22"/>
            </w:rPr>
            <w:br/>
            <w:t>GardnerOrthopedics.com</w:t>
          </w:r>
        </w:p>
      </w:tc>
    </w:tr>
  </w:tbl>
  <w:p w:rsidR="008916FA" w:rsidRDefault="00891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4"/>
      <w:gridCol w:w="3672"/>
      <w:gridCol w:w="3564"/>
    </w:tblGrid>
    <w:tr w:rsidR="008916FA" w:rsidTr="00A876B0">
      <w:tc>
        <w:tcPr>
          <w:tcW w:w="1650" w:type="pct"/>
          <w:tcBorders>
            <w:top w:val="nil"/>
            <w:left w:val="nil"/>
            <w:bottom w:val="nil"/>
            <w:right w:val="nil"/>
          </w:tcBorders>
          <w:tcMar>
            <w:top w:w="16" w:type="dxa"/>
            <w:left w:w="16" w:type="dxa"/>
            <w:bottom w:w="16" w:type="dxa"/>
            <w:right w:w="16" w:type="dxa"/>
          </w:tcMar>
          <w:vAlign w:val="bottom"/>
          <w:hideMark/>
        </w:tcPr>
        <w:p w:rsidR="008916FA" w:rsidRDefault="008916FA" w:rsidP="00A876B0">
          <w:pPr>
            <w:rPr>
              <w:rFonts w:ascii="Calibri" w:eastAsia="Calibri" w:hAnsi="Calibri" w:cs="Calibri"/>
              <w:color w:val="000000"/>
              <w:sz w:val="22"/>
            </w:rPr>
          </w:pPr>
          <w:r>
            <w:rPr>
              <w:rFonts w:ascii="Calibri" w:eastAsia="Calibri" w:hAnsi="Calibri" w:cs="Calibri"/>
              <w:color w:val="000000"/>
              <w:sz w:val="22"/>
            </w:rPr>
            <w:t>3033 Winkler Avenue, Suite 100</w:t>
          </w:r>
          <w:r>
            <w:rPr>
              <w:rFonts w:ascii="Calibri" w:eastAsia="Calibri" w:hAnsi="Calibri" w:cs="Calibri"/>
              <w:color w:val="000000"/>
              <w:sz w:val="22"/>
            </w:rPr>
            <w:br/>
            <w:t>Fort Myers, FL 33916</w:t>
          </w:r>
        </w:p>
      </w:tc>
      <w:tc>
        <w:tcPr>
          <w:tcW w:w="1700" w:type="pct"/>
          <w:tcBorders>
            <w:top w:val="nil"/>
            <w:left w:val="nil"/>
            <w:bottom w:val="nil"/>
            <w:right w:val="nil"/>
          </w:tcBorders>
          <w:tcMar>
            <w:top w:w="16" w:type="dxa"/>
            <w:left w:w="16" w:type="dxa"/>
            <w:bottom w:w="16" w:type="dxa"/>
            <w:right w:w="16" w:type="dxa"/>
          </w:tcMar>
          <w:vAlign w:val="bottom"/>
          <w:hideMark/>
        </w:tcPr>
        <w:p w:rsidR="008916FA" w:rsidRDefault="008916FA" w:rsidP="00A876B0">
          <w:pPr>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extent cx="914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c>
      <w:tc>
        <w:tcPr>
          <w:tcW w:w="1650" w:type="pct"/>
          <w:tcBorders>
            <w:top w:val="nil"/>
            <w:left w:val="nil"/>
            <w:bottom w:val="nil"/>
            <w:right w:val="nil"/>
          </w:tcBorders>
          <w:tcMar>
            <w:top w:w="16" w:type="dxa"/>
            <w:left w:w="16" w:type="dxa"/>
            <w:bottom w:w="16" w:type="dxa"/>
            <w:right w:w="16" w:type="dxa"/>
          </w:tcMar>
          <w:vAlign w:val="bottom"/>
          <w:hideMark/>
        </w:tcPr>
        <w:p w:rsidR="008916FA" w:rsidRDefault="008916FA" w:rsidP="00A876B0">
          <w:pPr>
            <w:jc w:val="right"/>
            <w:rPr>
              <w:rFonts w:ascii="Calibri" w:eastAsia="Calibri" w:hAnsi="Calibri" w:cs="Calibri"/>
              <w:color w:val="000000"/>
              <w:sz w:val="22"/>
            </w:rPr>
          </w:pPr>
          <w:r>
            <w:rPr>
              <w:rFonts w:ascii="Calibri" w:eastAsia="Calibri" w:hAnsi="Calibri" w:cs="Calibri"/>
              <w:color w:val="000000"/>
              <w:sz w:val="22"/>
            </w:rPr>
            <w:t>Ph: (239) 277-7070</w:t>
          </w:r>
          <w:r>
            <w:rPr>
              <w:rFonts w:ascii="Calibri" w:eastAsia="Calibri" w:hAnsi="Calibri" w:cs="Calibri"/>
              <w:color w:val="000000"/>
              <w:sz w:val="22"/>
            </w:rPr>
            <w:br/>
            <w:t>Fax: (239) 277-7071</w:t>
          </w:r>
          <w:r>
            <w:rPr>
              <w:rFonts w:ascii="Calibri" w:eastAsia="Calibri" w:hAnsi="Calibri" w:cs="Calibri"/>
              <w:color w:val="000000"/>
              <w:sz w:val="22"/>
            </w:rPr>
            <w:br/>
            <w:t>GardnerOrthopedics.com</w:t>
          </w:r>
        </w:p>
      </w:tc>
    </w:tr>
  </w:tbl>
  <w:p w:rsidR="008916FA" w:rsidRDefault="0089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FA" w:rsidRDefault="008916FA" w:rsidP="00274393">
      <w:r>
        <w:separator/>
      </w:r>
    </w:p>
  </w:footnote>
  <w:footnote w:type="continuationSeparator" w:id="0">
    <w:p w:rsidR="008916FA" w:rsidRDefault="008916FA" w:rsidP="0027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4"/>
      <w:gridCol w:w="4752"/>
      <w:gridCol w:w="3024"/>
    </w:tblGrid>
    <w:tr w:rsidR="008916FA" w:rsidTr="008916FA">
      <w:tc>
        <w:tcPr>
          <w:tcW w:w="1400" w:type="pct"/>
          <w:tcBorders>
            <w:top w:val="nil"/>
            <w:left w:val="nil"/>
            <w:bottom w:val="nil"/>
            <w:right w:val="nil"/>
            <w:tl2br w:val="nil"/>
            <w:tr2bl w:val="nil"/>
          </w:tcBorders>
          <w:tcMar>
            <w:top w:w="16" w:type="dxa"/>
            <w:left w:w="16" w:type="dxa"/>
            <w:bottom w:w="16" w:type="dxa"/>
            <w:right w:w="16" w:type="dxa"/>
          </w:tcMar>
        </w:tcPr>
        <w:p w:rsidR="008916FA" w:rsidRDefault="008916FA" w:rsidP="006A194B">
          <w:pPr>
            <w:widowControl w:val="0"/>
            <w:spacing w:line="180" w:lineRule="auto"/>
            <w:rPr>
              <w:rFonts w:ascii="Calibri" w:eastAsia="Calibri" w:hAnsi="Calibri" w:cs="Calibri"/>
              <w:color w:val="000000"/>
              <w:sz w:val="22"/>
            </w:rPr>
          </w:pPr>
          <w:r>
            <w:rPr>
              <w:rFonts w:ascii="Calibri" w:eastAsia="Calibri" w:hAnsi="Calibri" w:cs="Calibri"/>
              <w:b/>
              <w:color w:val="000000"/>
              <w:sz w:val="22"/>
            </w:rPr>
            <w:t>Peter Ameglio, M.D.</w:t>
          </w:r>
        </w:p>
        <w:p w:rsidR="008916FA" w:rsidRDefault="008916FA" w:rsidP="006A194B">
          <w:pPr>
            <w:widowControl w:val="0"/>
            <w:spacing w:line="180" w:lineRule="auto"/>
            <w:rPr>
              <w:rFonts w:ascii="Calibri" w:eastAsia="Calibri" w:hAnsi="Calibri" w:cs="Calibri"/>
              <w:i/>
              <w:color w:val="9A6A48"/>
              <w:sz w:val="20"/>
            </w:rPr>
          </w:pPr>
          <w:r>
            <w:rPr>
              <w:rFonts w:ascii="Calibri" w:eastAsia="Calibri" w:hAnsi="Calibri" w:cs="Calibri"/>
              <w:i/>
              <w:color w:val="9A6A48"/>
              <w:sz w:val="20"/>
            </w:rPr>
            <w:t>Orthopedic Surgeon</w:t>
          </w:r>
          <w:r>
            <w:rPr>
              <w:rFonts w:ascii="Calibri" w:eastAsia="Calibri" w:hAnsi="Calibri" w:cs="Calibri"/>
              <w:i/>
              <w:color w:val="9A6A48"/>
              <w:sz w:val="20"/>
            </w:rPr>
            <w:br/>
            <w:t>Foot &amp; Ankle Surgery</w:t>
          </w:r>
        </w:p>
        <w:p w:rsidR="008916FA" w:rsidRPr="00EF304E" w:rsidRDefault="008916FA" w:rsidP="006A194B">
          <w:pPr>
            <w:widowControl w:val="0"/>
            <w:spacing w:line="180" w:lineRule="auto"/>
            <w:rPr>
              <w:rFonts w:ascii="Calibri" w:eastAsia="Calibri" w:hAnsi="Calibri" w:cs="Calibri"/>
              <w:color w:val="000000"/>
              <w:sz w:val="22"/>
              <w:szCs w:val="22"/>
            </w:rPr>
          </w:pPr>
          <w:r>
            <w:rPr>
              <w:rFonts w:ascii="Calibri" w:eastAsia="Calibri" w:hAnsi="Calibri" w:cs="Calibri"/>
              <w:color w:val="000000"/>
              <w:sz w:val="22"/>
            </w:rPr>
            <w:br/>
          </w:r>
          <w:r w:rsidRPr="00EF304E">
            <w:rPr>
              <w:rFonts w:ascii="Calibri" w:eastAsia="Calibri" w:hAnsi="Calibri" w:cs="Calibri"/>
              <w:b/>
              <w:color w:val="000000"/>
              <w:sz w:val="22"/>
              <w:szCs w:val="22"/>
            </w:rPr>
            <w:t>Brad Castellano, D</w:t>
          </w:r>
          <w:r>
            <w:rPr>
              <w:rFonts w:ascii="Calibri" w:eastAsia="Calibri" w:hAnsi="Calibri" w:cs="Calibri"/>
              <w:b/>
              <w:color w:val="000000"/>
              <w:sz w:val="22"/>
              <w:szCs w:val="22"/>
            </w:rPr>
            <w:t>.</w:t>
          </w:r>
          <w:r w:rsidRPr="00EF304E">
            <w:rPr>
              <w:rFonts w:ascii="Calibri" w:eastAsia="Calibri" w:hAnsi="Calibri" w:cs="Calibri"/>
              <w:b/>
              <w:color w:val="000000"/>
              <w:sz w:val="22"/>
              <w:szCs w:val="22"/>
            </w:rPr>
            <w:t>P</w:t>
          </w:r>
          <w:r>
            <w:rPr>
              <w:rFonts w:ascii="Calibri" w:eastAsia="Calibri" w:hAnsi="Calibri" w:cs="Calibri"/>
              <w:b/>
              <w:color w:val="000000"/>
              <w:sz w:val="22"/>
              <w:szCs w:val="22"/>
            </w:rPr>
            <w:t>.</w:t>
          </w:r>
          <w:r w:rsidRPr="00EF304E">
            <w:rPr>
              <w:rFonts w:ascii="Calibri" w:eastAsia="Calibri" w:hAnsi="Calibri" w:cs="Calibri"/>
              <w:b/>
              <w:color w:val="000000"/>
              <w:sz w:val="22"/>
              <w:szCs w:val="22"/>
            </w:rPr>
            <w:t>M</w:t>
          </w:r>
        </w:p>
        <w:p w:rsidR="008916FA" w:rsidRDefault="008916FA" w:rsidP="006A194B">
          <w:pPr>
            <w:spacing w:line="180" w:lineRule="auto"/>
          </w:pPr>
          <w:r>
            <w:rPr>
              <w:rFonts w:ascii="Calibri" w:eastAsia="Calibri" w:hAnsi="Calibri" w:cs="Calibri"/>
              <w:i/>
              <w:color w:val="9A6A48"/>
              <w:sz w:val="20"/>
            </w:rPr>
            <w:t>Foot &amp; Ankle Specialty</w:t>
          </w:r>
        </w:p>
        <w:p w:rsidR="008916FA" w:rsidRPr="00CA3558" w:rsidRDefault="008916FA" w:rsidP="00FC1BDA">
          <w:pPr>
            <w:widowControl w:val="0"/>
            <w:rPr>
              <w:rFonts w:ascii="Calibri" w:eastAsia="Calibri" w:hAnsi="Calibri" w:cs="Calibri"/>
              <w:i/>
              <w:color w:val="9A6A48"/>
              <w:sz w:val="2"/>
              <w:szCs w:val="2"/>
            </w:rPr>
          </w:pPr>
          <w:r>
            <w:rPr>
              <w:rFonts w:ascii="Calibri" w:eastAsia="Calibri" w:hAnsi="Calibri" w:cs="Calibri"/>
              <w:i/>
              <w:color w:val="9A6A48"/>
              <w:sz w:val="20"/>
            </w:rPr>
            <w:br/>
          </w:r>
        </w:p>
        <w:p w:rsidR="008916FA" w:rsidRDefault="008916FA" w:rsidP="00DA1B7D">
          <w:pPr>
            <w:widowControl w:val="0"/>
            <w:spacing w:line="180" w:lineRule="auto"/>
            <w:rPr>
              <w:rFonts w:ascii="Calibri" w:eastAsia="Calibri" w:hAnsi="Calibri" w:cs="Calibri"/>
              <w:sz w:val="22"/>
              <w:szCs w:val="22"/>
            </w:rPr>
          </w:pPr>
        </w:p>
        <w:p w:rsidR="008916FA" w:rsidRDefault="008916FA" w:rsidP="00DA1B7D">
          <w:pPr>
            <w:widowControl w:val="0"/>
            <w:spacing w:line="180" w:lineRule="auto"/>
            <w:rPr>
              <w:rFonts w:ascii="Calibri" w:eastAsia="Calibri" w:hAnsi="Calibri" w:cs="Calibri"/>
              <w:sz w:val="22"/>
              <w:szCs w:val="22"/>
            </w:rPr>
          </w:pPr>
          <w:r w:rsidRPr="00FC1BDA">
            <w:rPr>
              <w:rFonts w:ascii="Calibri" w:eastAsia="Calibri" w:hAnsi="Calibri" w:cs="Calibri"/>
              <w:sz w:val="22"/>
              <w:szCs w:val="22"/>
            </w:rPr>
            <w:t>3033 Winkler Avenue, Suite 100</w:t>
          </w:r>
        </w:p>
        <w:p w:rsidR="008916FA" w:rsidRPr="00DA1B7D" w:rsidRDefault="008916FA" w:rsidP="00DA1B7D">
          <w:pPr>
            <w:spacing w:line="180" w:lineRule="auto"/>
            <w:jc w:val="both"/>
          </w:pPr>
          <w:r>
            <w:rPr>
              <w:rFonts w:ascii="Calibri" w:eastAsia="Calibri" w:hAnsi="Calibri" w:cs="Calibri"/>
              <w:sz w:val="22"/>
              <w:szCs w:val="22"/>
            </w:rPr>
            <w:t>Fort Myers, Florida  33916</w:t>
          </w:r>
        </w:p>
      </w:tc>
      <w:tc>
        <w:tcPr>
          <w:tcW w:w="2200" w:type="pct"/>
          <w:tcBorders>
            <w:top w:val="nil"/>
            <w:left w:val="nil"/>
            <w:bottom w:val="nil"/>
            <w:right w:val="nil"/>
            <w:tl2br w:val="nil"/>
            <w:tr2bl w:val="nil"/>
          </w:tcBorders>
          <w:tcMar>
            <w:top w:w="16" w:type="dxa"/>
            <w:left w:w="16" w:type="dxa"/>
            <w:bottom w:w="16" w:type="dxa"/>
            <w:right w:w="16" w:type="dxa"/>
          </w:tcMar>
        </w:tcPr>
        <w:p w:rsidR="008916FA" w:rsidRDefault="008916FA" w:rsidP="00FC1BDA">
          <w:pPr>
            <w:widowControl w:val="0"/>
            <w:jc w:val="center"/>
            <w:rPr>
              <w:rFonts w:ascii="Calibri" w:eastAsia="Calibri" w:hAnsi="Calibri" w:cs="Calibri"/>
              <w:i/>
              <w:color w:val="000000"/>
              <w:sz w:val="22"/>
            </w:rPr>
          </w:pPr>
          <w:r>
            <w:rPr>
              <w:rFonts w:ascii="Calibri" w:eastAsia="Calibri" w:hAnsi="Calibri" w:cs="Calibri"/>
              <w:noProof/>
              <w:color w:val="000000"/>
              <w:sz w:val="22"/>
            </w:rPr>
            <w:drawing>
              <wp:inline distT="0" distB="0" distL="0" distR="0">
                <wp:extent cx="1828800" cy="881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81380"/>
                        </a:xfrm>
                        <a:prstGeom prst="rect">
                          <a:avLst/>
                        </a:prstGeom>
                        <a:noFill/>
                        <a:ln>
                          <a:noFill/>
                        </a:ln>
                      </pic:spPr>
                    </pic:pic>
                  </a:graphicData>
                </a:graphic>
              </wp:inline>
            </w:drawing>
          </w:r>
          <w:r>
            <w:rPr>
              <w:rFonts w:ascii="Calibri" w:eastAsia="Calibri" w:hAnsi="Calibri" w:cs="Calibri"/>
              <w:color w:val="000000"/>
              <w:sz w:val="22"/>
            </w:rPr>
            <w:br/>
          </w:r>
        </w:p>
        <w:p w:rsidR="008916FA" w:rsidRPr="00606203" w:rsidRDefault="008916FA" w:rsidP="00DA1B7D">
          <w:pPr>
            <w:widowControl w:val="0"/>
            <w:spacing w:line="180" w:lineRule="auto"/>
            <w:jc w:val="center"/>
            <w:rPr>
              <w:rFonts w:ascii="Calibri" w:eastAsia="Calibri" w:hAnsi="Calibri" w:cs="Calibri"/>
              <w:i/>
              <w:color w:val="000000"/>
              <w:sz w:val="10"/>
              <w:szCs w:val="10"/>
            </w:rPr>
          </w:pPr>
        </w:p>
        <w:p w:rsidR="008916FA" w:rsidRDefault="008916FA" w:rsidP="00DA1B7D">
          <w:pPr>
            <w:widowControl w:val="0"/>
            <w:spacing w:line="180" w:lineRule="auto"/>
            <w:jc w:val="center"/>
          </w:pPr>
          <w:r>
            <w:rPr>
              <w:rFonts w:ascii="Calibri" w:eastAsia="Calibri" w:hAnsi="Calibri" w:cs="Calibri"/>
              <w:i/>
              <w:color w:val="000000"/>
              <w:sz w:val="22"/>
            </w:rPr>
            <w:t>GardnerOrthopedics.com</w:t>
          </w:r>
        </w:p>
        <w:p w:rsidR="008916FA" w:rsidRDefault="008916FA" w:rsidP="00606203">
          <w:pPr>
            <w:widowControl w:val="0"/>
            <w:jc w:val="center"/>
            <w:rPr>
              <w:rFonts w:ascii="Calibri" w:eastAsia="Calibri" w:hAnsi="Calibri" w:cs="Calibri"/>
              <w:color w:val="000000"/>
              <w:sz w:val="22"/>
            </w:rPr>
          </w:pPr>
        </w:p>
      </w:tc>
      <w:tc>
        <w:tcPr>
          <w:tcW w:w="1400" w:type="pct"/>
          <w:tcBorders>
            <w:top w:val="nil"/>
            <w:left w:val="nil"/>
            <w:bottom w:val="nil"/>
            <w:right w:val="nil"/>
            <w:tl2br w:val="nil"/>
            <w:tr2bl w:val="nil"/>
          </w:tcBorders>
          <w:tcMar>
            <w:top w:w="16" w:type="dxa"/>
            <w:left w:w="16" w:type="dxa"/>
            <w:bottom w:w="16" w:type="dxa"/>
            <w:right w:w="16" w:type="dxa"/>
          </w:tcMar>
        </w:tcPr>
        <w:p w:rsidR="008916FA" w:rsidRDefault="008916FA" w:rsidP="00CA3558">
          <w:pPr>
            <w:widowControl w:val="0"/>
            <w:spacing w:line="180" w:lineRule="auto"/>
            <w:rPr>
              <w:rFonts w:ascii="Calibri" w:eastAsia="Calibri" w:hAnsi="Calibri" w:cs="Calibri"/>
              <w:color w:val="000000"/>
              <w:sz w:val="22"/>
            </w:rPr>
          </w:pPr>
          <w:r>
            <w:rPr>
              <w:rFonts w:ascii="Calibri" w:eastAsia="Calibri" w:hAnsi="Calibri" w:cs="Calibri"/>
              <w:b/>
              <w:color w:val="000000"/>
              <w:sz w:val="22"/>
            </w:rPr>
            <w:t>Ronald D. Gardner, M.D.</w:t>
          </w:r>
        </w:p>
        <w:p w:rsidR="008916FA" w:rsidRDefault="008916FA" w:rsidP="00CA3558">
          <w:pPr>
            <w:widowControl w:val="0"/>
            <w:spacing w:line="180" w:lineRule="auto"/>
            <w:rPr>
              <w:rFonts w:ascii="Calibri" w:eastAsia="Calibri" w:hAnsi="Calibri" w:cs="Calibri"/>
              <w:i/>
              <w:color w:val="9A6A48"/>
              <w:sz w:val="20"/>
            </w:rPr>
          </w:pPr>
          <w:r>
            <w:rPr>
              <w:rFonts w:ascii="Calibri" w:eastAsia="Calibri" w:hAnsi="Calibri" w:cs="Calibri"/>
              <w:i/>
              <w:color w:val="9A6A48"/>
              <w:sz w:val="20"/>
            </w:rPr>
            <w:t>Arthroscopic Reconstructive Surgery</w:t>
          </w:r>
          <w:r>
            <w:rPr>
              <w:rFonts w:ascii="Calibri" w:eastAsia="Calibri" w:hAnsi="Calibri" w:cs="Calibri"/>
              <w:i/>
              <w:color w:val="9A6A48"/>
              <w:sz w:val="20"/>
            </w:rPr>
            <w:br/>
            <w:t>Joint Replacement</w:t>
          </w:r>
        </w:p>
        <w:p w:rsidR="008916FA" w:rsidRDefault="008916FA" w:rsidP="00192889">
          <w:pPr>
            <w:widowControl w:val="0"/>
            <w:spacing w:line="180" w:lineRule="auto"/>
            <w:rPr>
              <w:rFonts w:ascii="Calibri" w:eastAsia="Calibri" w:hAnsi="Calibri" w:cs="Calibri"/>
              <w:color w:val="000000"/>
              <w:sz w:val="22"/>
            </w:rPr>
          </w:pPr>
          <w:r>
            <w:rPr>
              <w:rFonts w:ascii="Calibri" w:eastAsia="Calibri" w:hAnsi="Calibri" w:cs="Calibri"/>
              <w:color w:val="000000"/>
              <w:sz w:val="22"/>
            </w:rPr>
            <w:br/>
          </w:r>
          <w:r>
            <w:rPr>
              <w:rFonts w:ascii="Calibri" w:eastAsia="Calibri" w:hAnsi="Calibri" w:cs="Calibri"/>
              <w:b/>
              <w:color w:val="000000"/>
              <w:sz w:val="22"/>
            </w:rPr>
            <w:t>Robert Martinez, M.D.</w:t>
          </w:r>
        </w:p>
        <w:p w:rsidR="008916FA" w:rsidRDefault="008916FA" w:rsidP="00192889">
          <w:pPr>
            <w:widowControl w:val="0"/>
            <w:spacing w:line="180" w:lineRule="auto"/>
            <w:rPr>
              <w:rFonts w:ascii="Calibri" w:eastAsia="Calibri" w:hAnsi="Calibri" w:cs="Calibri"/>
              <w:i/>
              <w:color w:val="9A6A48"/>
              <w:sz w:val="20"/>
            </w:rPr>
          </w:pPr>
          <w:r>
            <w:rPr>
              <w:rFonts w:ascii="Calibri" w:eastAsia="Calibri" w:hAnsi="Calibri" w:cs="Calibri"/>
              <w:i/>
              <w:color w:val="9A6A48"/>
              <w:sz w:val="20"/>
            </w:rPr>
            <w:t>Arthroscopic Shoulder Surgery</w:t>
          </w:r>
          <w:r>
            <w:rPr>
              <w:rFonts w:ascii="Calibri" w:eastAsia="Calibri" w:hAnsi="Calibri" w:cs="Calibri"/>
              <w:i/>
              <w:color w:val="9A6A48"/>
              <w:sz w:val="20"/>
            </w:rPr>
            <w:br/>
            <w:t>Joint Replacement</w:t>
          </w:r>
        </w:p>
        <w:p w:rsidR="008916FA" w:rsidRDefault="008916FA" w:rsidP="00FC1BDA">
          <w:pPr>
            <w:widowControl w:val="0"/>
            <w:rPr>
              <w:rFonts w:ascii="Calibri" w:eastAsia="Calibri" w:hAnsi="Calibri" w:cs="Calibri"/>
              <w:i/>
              <w:color w:val="9A6A48"/>
              <w:sz w:val="20"/>
            </w:rPr>
          </w:pPr>
        </w:p>
        <w:p w:rsidR="008916FA" w:rsidRDefault="008916FA" w:rsidP="00DA1B7D">
          <w:pPr>
            <w:widowControl w:val="0"/>
            <w:spacing w:line="180" w:lineRule="auto"/>
            <w:rPr>
              <w:rFonts w:ascii="Calibri" w:eastAsia="Calibri" w:hAnsi="Calibri" w:cs="Calibri"/>
              <w:color w:val="000000"/>
              <w:sz w:val="22"/>
            </w:rPr>
          </w:pPr>
          <w:r>
            <w:rPr>
              <w:rFonts w:ascii="Calibri" w:eastAsia="Calibri" w:hAnsi="Calibri" w:cs="Calibri"/>
              <w:color w:val="000000"/>
              <w:sz w:val="22"/>
            </w:rPr>
            <w:t>Phone: (239) 277-7070</w:t>
          </w:r>
        </w:p>
        <w:p w:rsidR="008916FA" w:rsidRPr="00DA1B7D" w:rsidRDefault="008916FA" w:rsidP="00DA1B7D">
          <w:pPr>
            <w:spacing w:line="180" w:lineRule="auto"/>
            <w:jc w:val="both"/>
          </w:pPr>
          <w:r>
            <w:rPr>
              <w:rFonts w:ascii="Calibri" w:eastAsia="Calibri" w:hAnsi="Calibri" w:cs="Calibri"/>
              <w:color w:val="000000"/>
              <w:sz w:val="22"/>
            </w:rPr>
            <w:t>Fax: (239) 277-7071    </w:t>
          </w:r>
        </w:p>
      </w:tc>
    </w:tr>
  </w:tbl>
  <w:p w:rsidR="008916FA" w:rsidRPr="001F5501" w:rsidRDefault="008916FA" w:rsidP="00D82B21">
    <w:pPr>
      <w:pStyle w:val="Header"/>
      <w:rPr>
        <w:i/>
        <w:sz w:val="2"/>
        <w:szCs w:val="2"/>
      </w:rPr>
    </w:pPr>
    <w:r w:rsidRPr="001F5501">
      <w:rPr>
        <w:i/>
        <w:sz w:val="2"/>
        <w:szCs w:val="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FAF"/>
    <w:multiLevelType w:val="hybridMultilevel"/>
    <w:tmpl w:val="EB4E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1048"/>
    <w:multiLevelType w:val="hybridMultilevel"/>
    <w:tmpl w:val="B06E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803C4"/>
    <w:multiLevelType w:val="hybridMultilevel"/>
    <w:tmpl w:val="879E61DC"/>
    <w:lvl w:ilvl="0" w:tplc="CD4ED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74D5C"/>
    <w:multiLevelType w:val="hybridMultilevel"/>
    <w:tmpl w:val="34E2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A39CB"/>
    <w:multiLevelType w:val="hybridMultilevel"/>
    <w:tmpl w:val="23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30090"/>
    <w:multiLevelType w:val="hybridMultilevel"/>
    <w:tmpl w:val="A324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C2F7B"/>
    <w:multiLevelType w:val="hybridMultilevel"/>
    <w:tmpl w:val="7C14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F0CDE"/>
    <w:multiLevelType w:val="hybridMultilevel"/>
    <w:tmpl w:val="49B8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2170"/>
    <w:multiLevelType w:val="hybridMultilevel"/>
    <w:tmpl w:val="0F7C5D2E"/>
    <w:lvl w:ilvl="0" w:tplc="CD4ED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C6A6D"/>
    <w:multiLevelType w:val="hybridMultilevel"/>
    <w:tmpl w:val="DEB2F184"/>
    <w:lvl w:ilvl="0" w:tplc="0BA2A3D6">
      <w:start w:val="1"/>
      <w:numFmt w:val="bullet"/>
      <w:lvlText w:val="o"/>
      <w:lvlJc w:val="left"/>
      <w:pPr>
        <w:ind w:left="1080" w:hanging="360"/>
      </w:pPr>
      <w:rPr>
        <w:rFonts w:ascii="Courier New" w:hAnsi="Courier New" w:cs="Courier New"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BC766F"/>
    <w:multiLevelType w:val="hybridMultilevel"/>
    <w:tmpl w:val="B286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C4065"/>
    <w:multiLevelType w:val="hybridMultilevel"/>
    <w:tmpl w:val="02C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67741"/>
    <w:multiLevelType w:val="hybridMultilevel"/>
    <w:tmpl w:val="90B632B8"/>
    <w:lvl w:ilvl="0" w:tplc="0BA2A3D6">
      <w:start w:val="1"/>
      <w:numFmt w:val="bullet"/>
      <w:lvlText w:val="o"/>
      <w:lvlJc w:val="left"/>
      <w:pPr>
        <w:ind w:left="1080" w:hanging="360"/>
      </w:pPr>
      <w:rPr>
        <w:rFonts w:ascii="Courier New" w:hAnsi="Courier New" w:cs="Courier New"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10"/>
  </w:num>
  <w:num w:numId="6">
    <w:abstractNumId w:val="9"/>
  </w:num>
  <w:num w:numId="7">
    <w:abstractNumId w:val="12"/>
  </w:num>
  <w:num w:numId="8">
    <w:abstractNumId w:val="4"/>
  </w:num>
  <w:num w:numId="9">
    <w:abstractNumId w:val="1"/>
  </w:num>
  <w:num w:numId="10">
    <w:abstractNumId w:val="0"/>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93"/>
    <w:rsid w:val="000046B4"/>
    <w:rsid w:val="000052F2"/>
    <w:rsid w:val="000060D1"/>
    <w:rsid w:val="0000637E"/>
    <w:rsid w:val="000078C2"/>
    <w:rsid w:val="00010F6E"/>
    <w:rsid w:val="00013D9C"/>
    <w:rsid w:val="000146D3"/>
    <w:rsid w:val="0002089E"/>
    <w:rsid w:val="0002294D"/>
    <w:rsid w:val="00031A70"/>
    <w:rsid w:val="0003283B"/>
    <w:rsid w:val="00032CB8"/>
    <w:rsid w:val="000345F9"/>
    <w:rsid w:val="00035A32"/>
    <w:rsid w:val="00037B9C"/>
    <w:rsid w:val="00040AB4"/>
    <w:rsid w:val="00040C56"/>
    <w:rsid w:val="00047C8C"/>
    <w:rsid w:val="00050859"/>
    <w:rsid w:val="00053079"/>
    <w:rsid w:val="0005568C"/>
    <w:rsid w:val="000602D9"/>
    <w:rsid w:val="00061D1D"/>
    <w:rsid w:val="00062650"/>
    <w:rsid w:val="000631E2"/>
    <w:rsid w:val="00065D23"/>
    <w:rsid w:val="00066993"/>
    <w:rsid w:val="00067C12"/>
    <w:rsid w:val="00076FEE"/>
    <w:rsid w:val="00083538"/>
    <w:rsid w:val="00084BB4"/>
    <w:rsid w:val="0008507C"/>
    <w:rsid w:val="00087869"/>
    <w:rsid w:val="00087AAA"/>
    <w:rsid w:val="00087AC3"/>
    <w:rsid w:val="00091614"/>
    <w:rsid w:val="00093B0D"/>
    <w:rsid w:val="00094B67"/>
    <w:rsid w:val="00097B3A"/>
    <w:rsid w:val="000A1680"/>
    <w:rsid w:val="000A1B3C"/>
    <w:rsid w:val="000A1B6D"/>
    <w:rsid w:val="000A2022"/>
    <w:rsid w:val="000B0C74"/>
    <w:rsid w:val="000B157C"/>
    <w:rsid w:val="000B1E33"/>
    <w:rsid w:val="000B5ECA"/>
    <w:rsid w:val="000C3CEA"/>
    <w:rsid w:val="000C54E6"/>
    <w:rsid w:val="000D02B1"/>
    <w:rsid w:val="000D13EC"/>
    <w:rsid w:val="000D32EA"/>
    <w:rsid w:val="000D3B4F"/>
    <w:rsid w:val="000D7701"/>
    <w:rsid w:val="000E0ED8"/>
    <w:rsid w:val="000E351B"/>
    <w:rsid w:val="000E3CC4"/>
    <w:rsid w:val="000E5574"/>
    <w:rsid w:val="000E5965"/>
    <w:rsid w:val="000E64FE"/>
    <w:rsid w:val="000E6A3E"/>
    <w:rsid w:val="000E70DC"/>
    <w:rsid w:val="000F25D7"/>
    <w:rsid w:val="00102D5B"/>
    <w:rsid w:val="001038B0"/>
    <w:rsid w:val="00103E6A"/>
    <w:rsid w:val="00103E96"/>
    <w:rsid w:val="001107AC"/>
    <w:rsid w:val="00111FD2"/>
    <w:rsid w:val="001131FE"/>
    <w:rsid w:val="001150E5"/>
    <w:rsid w:val="00120177"/>
    <w:rsid w:val="00121A3F"/>
    <w:rsid w:val="00122D74"/>
    <w:rsid w:val="00124A47"/>
    <w:rsid w:val="00124A73"/>
    <w:rsid w:val="001304EF"/>
    <w:rsid w:val="00133E5E"/>
    <w:rsid w:val="00133FD1"/>
    <w:rsid w:val="0013576E"/>
    <w:rsid w:val="0013753F"/>
    <w:rsid w:val="00137BE3"/>
    <w:rsid w:val="00141E9C"/>
    <w:rsid w:val="001426EC"/>
    <w:rsid w:val="00143BD2"/>
    <w:rsid w:val="00144119"/>
    <w:rsid w:val="00144F45"/>
    <w:rsid w:val="00152E38"/>
    <w:rsid w:val="0015315F"/>
    <w:rsid w:val="00153E7C"/>
    <w:rsid w:val="001579A4"/>
    <w:rsid w:val="00157AF7"/>
    <w:rsid w:val="00157D6A"/>
    <w:rsid w:val="00160830"/>
    <w:rsid w:val="00160BBA"/>
    <w:rsid w:val="001634B3"/>
    <w:rsid w:val="00163AEE"/>
    <w:rsid w:val="001656B8"/>
    <w:rsid w:val="00167319"/>
    <w:rsid w:val="00170271"/>
    <w:rsid w:val="00174057"/>
    <w:rsid w:val="00174937"/>
    <w:rsid w:val="00175052"/>
    <w:rsid w:val="001774ED"/>
    <w:rsid w:val="00177E51"/>
    <w:rsid w:val="00180E6E"/>
    <w:rsid w:val="00180FB3"/>
    <w:rsid w:val="00184C32"/>
    <w:rsid w:val="001864D7"/>
    <w:rsid w:val="00187FC2"/>
    <w:rsid w:val="00192889"/>
    <w:rsid w:val="00193213"/>
    <w:rsid w:val="00197281"/>
    <w:rsid w:val="001A174C"/>
    <w:rsid w:val="001A4CA2"/>
    <w:rsid w:val="001A5CA1"/>
    <w:rsid w:val="001A6087"/>
    <w:rsid w:val="001A63ED"/>
    <w:rsid w:val="001A6B1E"/>
    <w:rsid w:val="001A7A05"/>
    <w:rsid w:val="001B0FCD"/>
    <w:rsid w:val="001B1665"/>
    <w:rsid w:val="001B1BFB"/>
    <w:rsid w:val="001B4355"/>
    <w:rsid w:val="001B76DE"/>
    <w:rsid w:val="001B7917"/>
    <w:rsid w:val="001B7D1D"/>
    <w:rsid w:val="001C3CF0"/>
    <w:rsid w:val="001C3E5F"/>
    <w:rsid w:val="001C685B"/>
    <w:rsid w:val="001D014C"/>
    <w:rsid w:val="001D119B"/>
    <w:rsid w:val="001D6D7B"/>
    <w:rsid w:val="001D756D"/>
    <w:rsid w:val="001E3848"/>
    <w:rsid w:val="001E7426"/>
    <w:rsid w:val="001E7D3A"/>
    <w:rsid w:val="001F10F7"/>
    <w:rsid w:val="001F1AA4"/>
    <w:rsid w:val="001F1C45"/>
    <w:rsid w:val="001F39CD"/>
    <w:rsid w:val="001F5501"/>
    <w:rsid w:val="001F60BA"/>
    <w:rsid w:val="001F7E41"/>
    <w:rsid w:val="00202148"/>
    <w:rsid w:val="00202BD6"/>
    <w:rsid w:val="002057B4"/>
    <w:rsid w:val="00206A27"/>
    <w:rsid w:val="002078CD"/>
    <w:rsid w:val="00213E5F"/>
    <w:rsid w:val="00213F94"/>
    <w:rsid w:val="00215AC6"/>
    <w:rsid w:val="00220376"/>
    <w:rsid w:val="00222BED"/>
    <w:rsid w:val="0022377F"/>
    <w:rsid w:val="0022415D"/>
    <w:rsid w:val="0022507D"/>
    <w:rsid w:val="002270EF"/>
    <w:rsid w:val="00234199"/>
    <w:rsid w:val="0023543F"/>
    <w:rsid w:val="00235C3E"/>
    <w:rsid w:val="0023754D"/>
    <w:rsid w:val="00237960"/>
    <w:rsid w:val="002400F0"/>
    <w:rsid w:val="002414F8"/>
    <w:rsid w:val="002417D8"/>
    <w:rsid w:val="002437F2"/>
    <w:rsid w:val="00244729"/>
    <w:rsid w:val="0024587F"/>
    <w:rsid w:val="00246056"/>
    <w:rsid w:val="00246C91"/>
    <w:rsid w:val="002509D7"/>
    <w:rsid w:val="00253C09"/>
    <w:rsid w:val="00261212"/>
    <w:rsid w:val="00261925"/>
    <w:rsid w:val="00262DDB"/>
    <w:rsid w:val="00263452"/>
    <w:rsid w:val="0026552B"/>
    <w:rsid w:val="00271D5A"/>
    <w:rsid w:val="00272CB1"/>
    <w:rsid w:val="00274393"/>
    <w:rsid w:val="00276318"/>
    <w:rsid w:val="0029022E"/>
    <w:rsid w:val="00295F3E"/>
    <w:rsid w:val="002A043C"/>
    <w:rsid w:val="002A60B5"/>
    <w:rsid w:val="002B0639"/>
    <w:rsid w:val="002B4B60"/>
    <w:rsid w:val="002B51AB"/>
    <w:rsid w:val="002C4071"/>
    <w:rsid w:val="002C5C71"/>
    <w:rsid w:val="002D0C18"/>
    <w:rsid w:val="002D3F60"/>
    <w:rsid w:val="002D55B5"/>
    <w:rsid w:val="002D7A84"/>
    <w:rsid w:val="002E02BC"/>
    <w:rsid w:val="002E046A"/>
    <w:rsid w:val="002E3B8C"/>
    <w:rsid w:val="002E5B4C"/>
    <w:rsid w:val="002E6BD5"/>
    <w:rsid w:val="002F1EF2"/>
    <w:rsid w:val="002F21C2"/>
    <w:rsid w:val="002F2316"/>
    <w:rsid w:val="002F24C0"/>
    <w:rsid w:val="002F7659"/>
    <w:rsid w:val="00302D3C"/>
    <w:rsid w:val="00302DCA"/>
    <w:rsid w:val="0031534D"/>
    <w:rsid w:val="00316E03"/>
    <w:rsid w:val="00320790"/>
    <w:rsid w:val="00321666"/>
    <w:rsid w:val="00322529"/>
    <w:rsid w:val="00323F91"/>
    <w:rsid w:val="003243E5"/>
    <w:rsid w:val="0032545D"/>
    <w:rsid w:val="00331894"/>
    <w:rsid w:val="00331E49"/>
    <w:rsid w:val="00331F01"/>
    <w:rsid w:val="00332C1F"/>
    <w:rsid w:val="00334960"/>
    <w:rsid w:val="00334ABD"/>
    <w:rsid w:val="003356AF"/>
    <w:rsid w:val="003417C8"/>
    <w:rsid w:val="003426D4"/>
    <w:rsid w:val="00342C86"/>
    <w:rsid w:val="00346532"/>
    <w:rsid w:val="00352C83"/>
    <w:rsid w:val="0035708C"/>
    <w:rsid w:val="00360013"/>
    <w:rsid w:val="003656EF"/>
    <w:rsid w:val="00365DFE"/>
    <w:rsid w:val="003701B9"/>
    <w:rsid w:val="003701E0"/>
    <w:rsid w:val="0037075B"/>
    <w:rsid w:val="003748C4"/>
    <w:rsid w:val="00375173"/>
    <w:rsid w:val="00376039"/>
    <w:rsid w:val="003778A3"/>
    <w:rsid w:val="00380E58"/>
    <w:rsid w:val="003834A5"/>
    <w:rsid w:val="00384636"/>
    <w:rsid w:val="003861C7"/>
    <w:rsid w:val="003865A0"/>
    <w:rsid w:val="00387DBF"/>
    <w:rsid w:val="00391E03"/>
    <w:rsid w:val="003926DD"/>
    <w:rsid w:val="003A09EF"/>
    <w:rsid w:val="003A1A3E"/>
    <w:rsid w:val="003A327E"/>
    <w:rsid w:val="003A3308"/>
    <w:rsid w:val="003B0E3F"/>
    <w:rsid w:val="003B1065"/>
    <w:rsid w:val="003B3851"/>
    <w:rsid w:val="003B3D05"/>
    <w:rsid w:val="003B591E"/>
    <w:rsid w:val="003C006D"/>
    <w:rsid w:val="003C122C"/>
    <w:rsid w:val="003C42AF"/>
    <w:rsid w:val="003C67E6"/>
    <w:rsid w:val="003C7A71"/>
    <w:rsid w:val="003D54C1"/>
    <w:rsid w:val="003D6558"/>
    <w:rsid w:val="003D7935"/>
    <w:rsid w:val="003E35A5"/>
    <w:rsid w:val="003E6DAF"/>
    <w:rsid w:val="003F0391"/>
    <w:rsid w:val="003F3ED8"/>
    <w:rsid w:val="003F43AD"/>
    <w:rsid w:val="003F4B78"/>
    <w:rsid w:val="00400A4D"/>
    <w:rsid w:val="00403779"/>
    <w:rsid w:val="004063F6"/>
    <w:rsid w:val="00407781"/>
    <w:rsid w:val="00412AC5"/>
    <w:rsid w:val="00412C8F"/>
    <w:rsid w:val="00414A5F"/>
    <w:rsid w:val="004156F5"/>
    <w:rsid w:val="004157EF"/>
    <w:rsid w:val="00425047"/>
    <w:rsid w:val="004255CE"/>
    <w:rsid w:val="00435661"/>
    <w:rsid w:val="00437104"/>
    <w:rsid w:val="004374E8"/>
    <w:rsid w:val="00441665"/>
    <w:rsid w:val="00444309"/>
    <w:rsid w:val="004447C7"/>
    <w:rsid w:val="00445CE0"/>
    <w:rsid w:val="00446D5E"/>
    <w:rsid w:val="00447446"/>
    <w:rsid w:val="00447B08"/>
    <w:rsid w:val="00450236"/>
    <w:rsid w:val="00450470"/>
    <w:rsid w:val="00451F52"/>
    <w:rsid w:val="004528F9"/>
    <w:rsid w:val="00454FCB"/>
    <w:rsid w:val="00456052"/>
    <w:rsid w:val="00456C3C"/>
    <w:rsid w:val="00460299"/>
    <w:rsid w:val="00460E85"/>
    <w:rsid w:val="00462B43"/>
    <w:rsid w:val="00465E4C"/>
    <w:rsid w:val="00467A9B"/>
    <w:rsid w:val="00470BA1"/>
    <w:rsid w:val="00471F1D"/>
    <w:rsid w:val="004762BF"/>
    <w:rsid w:val="00476D3F"/>
    <w:rsid w:val="00476FA5"/>
    <w:rsid w:val="00480F71"/>
    <w:rsid w:val="00481B28"/>
    <w:rsid w:val="00483BEC"/>
    <w:rsid w:val="0048405A"/>
    <w:rsid w:val="00484C78"/>
    <w:rsid w:val="0048550C"/>
    <w:rsid w:val="00491D7B"/>
    <w:rsid w:val="004924AF"/>
    <w:rsid w:val="00495D83"/>
    <w:rsid w:val="004A1D2A"/>
    <w:rsid w:val="004A316F"/>
    <w:rsid w:val="004A50E0"/>
    <w:rsid w:val="004A7007"/>
    <w:rsid w:val="004B20C6"/>
    <w:rsid w:val="004B43E4"/>
    <w:rsid w:val="004B60BC"/>
    <w:rsid w:val="004C407A"/>
    <w:rsid w:val="004C5C8D"/>
    <w:rsid w:val="004C6580"/>
    <w:rsid w:val="004D2C34"/>
    <w:rsid w:val="004D32A7"/>
    <w:rsid w:val="004D462D"/>
    <w:rsid w:val="004D650A"/>
    <w:rsid w:val="004E11C0"/>
    <w:rsid w:val="004E1731"/>
    <w:rsid w:val="004E627C"/>
    <w:rsid w:val="004E637E"/>
    <w:rsid w:val="004E6C53"/>
    <w:rsid w:val="004F039B"/>
    <w:rsid w:val="004F44A7"/>
    <w:rsid w:val="004F472C"/>
    <w:rsid w:val="004F5F73"/>
    <w:rsid w:val="004F6383"/>
    <w:rsid w:val="004F661B"/>
    <w:rsid w:val="00501864"/>
    <w:rsid w:val="00501A7D"/>
    <w:rsid w:val="00502046"/>
    <w:rsid w:val="00503A96"/>
    <w:rsid w:val="00504085"/>
    <w:rsid w:val="00506772"/>
    <w:rsid w:val="00506BB9"/>
    <w:rsid w:val="00507A67"/>
    <w:rsid w:val="00516166"/>
    <w:rsid w:val="00516FC1"/>
    <w:rsid w:val="005177D0"/>
    <w:rsid w:val="00521379"/>
    <w:rsid w:val="00521F1F"/>
    <w:rsid w:val="0052305F"/>
    <w:rsid w:val="005245B7"/>
    <w:rsid w:val="005275E4"/>
    <w:rsid w:val="005278F8"/>
    <w:rsid w:val="0053165E"/>
    <w:rsid w:val="0053201E"/>
    <w:rsid w:val="00534F07"/>
    <w:rsid w:val="0053590B"/>
    <w:rsid w:val="005360AF"/>
    <w:rsid w:val="005366F6"/>
    <w:rsid w:val="00536B30"/>
    <w:rsid w:val="00540B11"/>
    <w:rsid w:val="005479AC"/>
    <w:rsid w:val="00550553"/>
    <w:rsid w:val="0055297C"/>
    <w:rsid w:val="00552FCC"/>
    <w:rsid w:val="0055515D"/>
    <w:rsid w:val="00555919"/>
    <w:rsid w:val="00555BA3"/>
    <w:rsid w:val="00561806"/>
    <w:rsid w:val="00567927"/>
    <w:rsid w:val="005679AA"/>
    <w:rsid w:val="00567F20"/>
    <w:rsid w:val="00570E52"/>
    <w:rsid w:val="00571ABD"/>
    <w:rsid w:val="005727AA"/>
    <w:rsid w:val="00573A24"/>
    <w:rsid w:val="00574794"/>
    <w:rsid w:val="00576E9A"/>
    <w:rsid w:val="00580AE9"/>
    <w:rsid w:val="00582366"/>
    <w:rsid w:val="00584173"/>
    <w:rsid w:val="00585431"/>
    <w:rsid w:val="00587F27"/>
    <w:rsid w:val="00590915"/>
    <w:rsid w:val="00592890"/>
    <w:rsid w:val="005940DE"/>
    <w:rsid w:val="00594BC8"/>
    <w:rsid w:val="005A0AC6"/>
    <w:rsid w:val="005A55D0"/>
    <w:rsid w:val="005A5FE2"/>
    <w:rsid w:val="005A7A41"/>
    <w:rsid w:val="005B045B"/>
    <w:rsid w:val="005B07A6"/>
    <w:rsid w:val="005B670F"/>
    <w:rsid w:val="005B6BF0"/>
    <w:rsid w:val="005C0AEF"/>
    <w:rsid w:val="005C3B21"/>
    <w:rsid w:val="005C6CF4"/>
    <w:rsid w:val="005D0C72"/>
    <w:rsid w:val="005D0F72"/>
    <w:rsid w:val="005D1A0C"/>
    <w:rsid w:val="005D3FD0"/>
    <w:rsid w:val="005D424D"/>
    <w:rsid w:val="005D753B"/>
    <w:rsid w:val="005E6947"/>
    <w:rsid w:val="005E72EC"/>
    <w:rsid w:val="005F227C"/>
    <w:rsid w:val="005F420D"/>
    <w:rsid w:val="005F55EF"/>
    <w:rsid w:val="005F58A1"/>
    <w:rsid w:val="00601DFC"/>
    <w:rsid w:val="006035C4"/>
    <w:rsid w:val="006037CC"/>
    <w:rsid w:val="006044BC"/>
    <w:rsid w:val="00606203"/>
    <w:rsid w:val="00606950"/>
    <w:rsid w:val="00607D37"/>
    <w:rsid w:val="00614639"/>
    <w:rsid w:val="0061494C"/>
    <w:rsid w:val="00617005"/>
    <w:rsid w:val="00620B1A"/>
    <w:rsid w:val="00620BB5"/>
    <w:rsid w:val="0062240C"/>
    <w:rsid w:val="00624153"/>
    <w:rsid w:val="00624BEF"/>
    <w:rsid w:val="006257B9"/>
    <w:rsid w:val="006264FE"/>
    <w:rsid w:val="0062786C"/>
    <w:rsid w:val="0063158F"/>
    <w:rsid w:val="00632B4E"/>
    <w:rsid w:val="00633F96"/>
    <w:rsid w:val="00641DCF"/>
    <w:rsid w:val="00641F34"/>
    <w:rsid w:val="0064207B"/>
    <w:rsid w:val="006420CF"/>
    <w:rsid w:val="00651D59"/>
    <w:rsid w:val="00651F25"/>
    <w:rsid w:val="006538B9"/>
    <w:rsid w:val="00654676"/>
    <w:rsid w:val="006563CC"/>
    <w:rsid w:val="00664A2D"/>
    <w:rsid w:val="00667B59"/>
    <w:rsid w:val="0067033D"/>
    <w:rsid w:val="006710C5"/>
    <w:rsid w:val="00671B79"/>
    <w:rsid w:val="00671B82"/>
    <w:rsid w:val="006772BE"/>
    <w:rsid w:val="00677394"/>
    <w:rsid w:val="006826B1"/>
    <w:rsid w:val="00686BC9"/>
    <w:rsid w:val="00692144"/>
    <w:rsid w:val="0069222F"/>
    <w:rsid w:val="006A0572"/>
    <w:rsid w:val="006A194B"/>
    <w:rsid w:val="006A5A3E"/>
    <w:rsid w:val="006A7EBD"/>
    <w:rsid w:val="006B1125"/>
    <w:rsid w:val="006B3A6F"/>
    <w:rsid w:val="006B7152"/>
    <w:rsid w:val="006C0730"/>
    <w:rsid w:val="006C1019"/>
    <w:rsid w:val="006C183C"/>
    <w:rsid w:val="006C38C2"/>
    <w:rsid w:val="006C49E9"/>
    <w:rsid w:val="006C74DB"/>
    <w:rsid w:val="006C7942"/>
    <w:rsid w:val="006D03F9"/>
    <w:rsid w:val="006D5490"/>
    <w:rsid w:val="006D6FC6"/>
    <w:rsid w:val="006D7BF9"/>
    <w:rsid w:val="006E09A5"/>
    <w:rsid w:val="006E0B5C"/>
    <w:rsid w:val="006E17B7"/>
    <w:rsid w:val="006E3C0F"/>
    <w:rsid w:val="006E4A6E"/>
    <w:rsid w:val="006F2250"/>
    <w:rsid w:val="006F3E57"/>
    <w:rsid w:val="006F4346"/>
    <w:rsid w:val="006F7507"/>
    <w:rsid w:val="006F750F"/>
    <w:rsid w:val="00702E98"/>
    <w:rsid w:val="0070437B"/>
    <w:rsid w:val="00704E34"/>
    <w:rsid w:val="0070737B"/>
    <w:rsid w:val="007116BD"/>
    <w:rsid w:val="00711A70"/>
    <w:rsid w:val="007158E7"/>
    <w:rsid w:val="00716E5E"/>
    <w:rsid w:val="007201E4"/>
    <w:rsid w:val="0072074B"/>
    <w:rsid w:val="007230A2"/>
    <w:rsid w:val="00732CD5"/>
    <w:rsid w:val="007362EE"/>
    <w:rsid w:val="00736B53"/>
    <w:rsid w:val="00740114"/>
    <w:rsid w:val="00740CDF"/>
    <w:rsid w:val="00740FD1"/>
    <w:rsid w:val="007424BE"/>
    <w:rsid w:val="00742E58"/>
    <w:rsid w:val="0074444D"/>
    <w:rsid w:val="0074784D"/>
    <w:rsid w:val="00750DEE"/>
    <w:rsid w:val="00764F0D"/>
    <w:rsid w:val="00770870"/>
    <w:rsid w:val="007714F1"/>
    <w:rsid w:val="007769CC"/>
    <w:rsid w:val="00781440"/>
    <w:rsid w:val="007818C6"/>
    <w:rsid w:val="0078217F"/>
    <w:rsid w:val="00782D27"/>
    <w:rsid w:val="0078301C"/>
    <w:rsid w:val="00784BCC"/>
    <w:rsid w:val="0078618C"/>
    <w:rsid w:val="0079294C"/>
    <w:rsid w:val="007930C0"/>
    <w:rsid w:val="0079538D"/>
    <w:rsid w:val="00797E86"/>
    <w:rsid w:val="007A07F1"/>
    <w:rsid w:val="007A1142"/>
    <w:rsid w:val="007A123A"/>
    <w:rsid w:val="007A2D4D"/>
    <w:rsid w:val="007A541E"/>
    <w:rsid w:val="007A64B3"/>
    <w:rsid w:val="007A676E"/>
    <w:rsid w:val="007B29F6"/>
    <w:rsid w:val="007B311E"/>
    <w:rsid w:val="007B4411"/>
    <w:rsid w:val="007B5620"/>
    <w:rsid w:val="007B6CC4"/>
    <w:rsid w:val="007C0832"/>
    <w:rsid w:val="007C339B"/>
    <w:rsid w:val="007C54AA"/>
    <w:rsid w:val="007C5528"/>
    <w:rsid w:val="007C61DC"/>
    <w:rsid w:val="007C7A56"/>
    <w:rsid w:val="007C7FF6"/>
    <w:rsid w:val="007D004C"/>
    <w:rsid w:val="007D0E67"/>
    <w:rsid w:val="007D3916"/>
    <w:rsid w:val="007E1F73"/>
    <w:rsid w:val="007E3F95"/>
    <w:rsid w:val="007E678F"/>
    <w:rsid w:val="007E6E2C"/>
    <w:rsid w:val="007F33A1"/>
    <w:rsid w:val="007F457C"/>
    <w:rsid w:val="007F51E5"/>
    <w:rsid w:val="007F5478"/>
    <w:rsid w:val="0080121C"/>
    <w:rsid w:val="008021AC"/>
    <w:rsid w:val="0080383A"/>
    <w:rsid w:val="0080398B"/>
    <w:rsid w:val="00803FBB"/>
    <w:rsid w:val="0080573D"/>
    <w:rsid w:val="00810C8F"/>
    <w:rsid w:val="00812BCF"/>
    <w:rsid w:val="008138DB"/>
    <w:rsid w:val="00814441"/>
    <w:rsid w:val="0081536A"/>
    <w:rsid w:val="00816C99"/>
    <w:rsid w:val="008208D0"/>
    <w:rsid w:val="0082110D"/>
    <w:rsid w:val="00831135"/>
    <w:rsid w:val="00831A39"/>
    <w:rsid w:val="00834CA1"/>
    <w:rsid w:val="00837D0A"/>
    <w:rsid w:val="00841494"/>
    <w:rsid w:val="00843505"/>
    <w:rsid w:val="0084597E"/>
    <w:rsid w:val="008462BF"/>
    <w:rsid w:val="0085161A"/>
    <w:rsid w:val="00854676"/>
    <w:rsid w:val="0085467C"/>
    <w:rsid w:val="0085673C"/>
    <w:rsid w:val="00857FD4"/>
    <w:rsid w:val="008609FC"/>
    <w:rsid w:val="00861412"/>
    <w:rsid w:val="00862807"/>
    <w:rsid w:val="0086310A"/>
    <w:rsid w:val="00867B68"/>
    <w:rsid w:val="00867DD9"/>
    <w:rsid w:val="00870225"/>
    <w:rsid w:val="008708E4"/>
    <w:rsid w:val="0087481F"/>
    <w:rsid w:val="00875EFC"/>
    <w:rsid w:val="00877F1E"/>
    <w:rsid w:val="00882EF9"/>
    <w:rsid w:val="00887847"/>
    <w:rsid w:val="00887B1A"/>
    <w:rsid w:val="008916FA"/>
    <w:rsid w:val="00895442"/>
    <w:rsid w:val="00897540"/>
    <w:rsid w:val="008A2BD5"/>
    <w:rsid w:val="008B0349"/>
    <w:rsid w:val="008B2056"/>
    <w:rsid w:val="008B3CA4"/>
    <w:rsid w:val="008B53F8"/>
    <w:rsid w:val="008C097B"/>
    <w:rsid w:val="008C46C6"/>
    <w:rsid w:val="008C4857"/>
    <w:rsid w:val="008C53C7"/>
    <w:rsid w:val="008D13E7"/>
    <w:rsid w:val="008D2078"/>
    <w:rsid w:val="008D32A3"/>
    <w:rsid w:val="008D57B0"/>
    <w:rsid w:val="008D5E8F"/>
    <w:rsid w:val="008D7C8E"/>
    <w:rsid w:val="008E0302"/>
    <w:rsid w:val="008E5561"/>
    <w:rsid w:val="008E5E75"/>
    <w:rsid w:val="008F0C65"/>
    <w:rsid w:val="008F203B"/>
    <w:rsid w:val="008F3028"/>
    <w:rsid w:val="008F436F"/>
    <w:rsid w:val="00902513"/>
    <w:rsid w:val="0090322C"/>
    <w:rsid w:val="00905FF6"/>
    <w:rsid w:val="0091246A"/>
    <w:rsid w:val="00913352"/>
    <w:rsid w:val="00913A59"/>
    <w:rsid w:val="0091447B"/>
    <w:rsid w:val="00915183"/>
    <w:rsid w:val="00915896"/>
    <w:rsid w:val="009159AC"/>
    <w:rsid w:val="00916A1C"/>
    <w:rsid w:val="00934468"/>
    <w:rsid w:val="00936590"/>
    <w:rsid w:val="0093744E"/>
    <w:rsid w:val="00940E34"/>
    <w:rsid w:val="0094127A"/>
    <w:rsid w:val="00941B68"/>
    <w:rsid w:val="00941E0D"/>
    <w:rsid w:val="00942DE8"/>
    <w:rsid w:val="00943177"/>
    <w:rsid w:val="00943DF6"/>
    <w:rsid w:val="00945484"/>
    <w:rsid w:val="0094678D"/>
    <w:rsid w:val="00947DEB"/>
    <w:rsid w:val="009503D6"/>
    <w:rsid w:val="0095568F"/>
    <w:rsid w:val="00955DB0"/>
    <w:rsid w:val="009577D5"/>
    <w:rsid w:val="009611E4"/>
    <w:rsid w:val="00961817"/>
    <w:rsid w:val="00965FFA"/>
    <w:rsid w:val="009669DA"/>
    <w:rsid w:val="00971A1D"/>
    <w:rsid w:val="00973875"/>
    <w:rsid w:val="009746EF"/>
    <w:rsid w:val="009748AB"/>
    <w:rsid w:val="0097716D"/>
    <w:rsid w:val="0098052A"/>
    <w:rsid w:val="00985E42"/>
    <w:rsid w:val="00990422"/>
    <w:rsid w:val="00991682"/>
    <w:rsid w:val="0099335A"/>
    <w:rsid w:val="009960F8"/>
    <w:rsid w:val="00997E77"/>
    <w:rsid w:val="009A6B64"/>
    <w:rsid w:val="009A7E7F"/>
    <w:rsid w:val="009B3299"/>
    <w:rsid w:val="009B3E94"/>
    <w:rsid w:val="009B69B4"/>
    <w:rsid w:val="009C1884"/>
    <w:rsid w:val="009C35D5"/>
    <w:rsid w:val="009C6955"/>
    <w:rsid w:val="009C7D10"/>
    <w:rsid w:val="009D00B0"/>
    <w:rsid w:val="009D2F79"/>
    <w:rsid w:val="009D35DA"/>
    <w:rsid w:val="009D4B4E"/>
    <w:rsid w:val="009D51FA"/>
    <w:rsid w:val="009D6BC1"/>
    <w:rsid w:val="009D7591"/>
    <w:rsid w:val="009E465E"/>
    <w:rsid w:val="009E5A2B"/>
    <w:rsid w:val="009F312B"/>
    <w:rsid w:val="009F314A"/>
    <w:rsid w:val="009F715C"/>
    <w:rsid w:val="00A00BC3"/>
    <w:rsid w:val="00A012C7"/>
    <w:rsid w:val="00A02142"/>
    <w:rsid w:val="00A03616"/>
    <w:rsid w:val="00A05E9E"/>
    <w:rsid w:val="00A10F99"/>
    <w:rsid w:val="00A11541"/>
    <w:rsid w:val="00A131E3"/>
    <w:rsid w:val="00A159FF"/>
    <w:rsid w:val="00A20502"/>
    <w:rsid w:val="00A206C4"/>
    <w:rsid w:val="00A230A8"/>
    <w:rsid w:val="00A232C7"/>
    <w:rsid w:val="00A23A57"/>
    <w:rsid w:val="00A25B35"/>
    <w:rsid w:val="00A30C02"/>
    <w:rsid w:val="00A33EB0"/>
    <w:rsid w:val="00A4570E"/>
    <w:rsid w:val="00A45F5A"/>
    <w:rsid w:val="00A512EF"/>
    <w:rsid w:val="00A51DC1"/>
    <w:rsid w:val="00A529CF"/>
    <w:rsid w:val="00A52A68"/>
    <w:rsid w:val="00A53EE5"/>
    <w:rsid w:val="00A54C1D"/>
    <w:rsid w:val="00A55F07"/>
    <w:rsid w:val="00A57768"/>
    <w:rsid w:val="00A61842"/>
    <w:rsid w:val="00A62593"/>
    <w:rsid w:val="00A63868"/>
    <w:rsid w:val="00A65B74"/>
    <w:rsid w:val="00A65BB4"/>
    <w:rsid w:val="00A74F6A"/>
    <w:rsid w:val="00A77CE7"/>
    <w:rsid w:val="00A8088C"/>
    <w:rsid w:val="00A80A54"/>
    <w:rsid w:val="00A83E7D"/>
    <w:rsid w:val="00A876B0"/>
    <w:rsid w:val="00A9019E"/>
    <w:rsid w:val="00A9048D"/>
    <w:rsid w:val="00A905DE"/>
    <w:rsid w:val="00AA0BCB"/>
    <w:rsid w:val="00AA2464"/>
    <w:rsid w:val="00AA2475"/>
    <w:rsid w:val="00AA38E0"/>
    <w:rsid w:val="00AB0359"/>
    <w:rsid w:val="00AB114E"/>
    <w:rsid w:val="00AB190B"/>
    <w:rsid w:val="00AB2B19"/>
    <w:rsid w:val="00AB2B50"/>
    <w:rsid w:val="00AB3351"/>
    <w:rsid w:val="00AC0FD7"/>
    <w:rsid w:val="00AC2680"/>
    <w:rsid w:val="00AC2F93"/>
    <w:rsid w:val="00AC51A2"/>
    <w:rsid w:val="00AC6917"/>
    <w:rsid w:val="00AD0E4F"/>
    <w:rsid w:val="00AD2354"/>
    <w:rsid w:val="00AD60A3"/>
    <w:rsid w:val="00AD6F6D"/>
    <w:rsid w:val="00AE3B35"/>
    <w:rsid w:val="00AE6046"/>
    <w:rsid w:val="00AF197A"/>
    <w:rsid w:val="00AF34D6"/>
    <w:rsid w:val="00B013E1"/>
    <w:rsid w:val="00B01701"/>
    <w:rsid w:val="00B01C56"/>
    <w:rsid w:val="00B036E7"/>
    <w:rsid w:val="00B11001"/>
    <w:rsid w:val="00B1239D"/>
    <w:rsid w:val="00B14F2E"/>
    <w:rsid w:val="00B15ABD"/>
    <w:rsid w:val="00B15FBF"/>
    <w:rsid w:val="00B16259"/>
    <w:rsid w:val="00B2046C"/>
    <w:rsid w:val="00B238A1"/>
    <w:rsid w:val="00B304CC"/>
    <w:rsid w:val="00B32A61"/>
    <w:rsid w:val="00B361B1"/>
    <w:rsid w:val="00B37962"/>
    <w:rsid w:val="00B4390E"/>
    <w:rsid w:val="00B47DAC"/>
    <w:rsid w:val="00B56E29"/>
    <w:rsid w:val="00B57581"/>
    <w:rsid w:val="00B65673"/>
    <w:rsid w:val="00B66438"/>
    <w:rsid w:val="00B7146E"/>
    <w:rsid w:val="00B74298"/>
    <w:rsid w:val="00B74363"/>
    <w:rsid w:val="00B76902"/>
    <w:rsid w:val="00B800FB"/>
    <w:rsid w:val="00B803A2"/>
    <w:rsid w:val="00B8168D"/>
    <w:rsid w:val="00B8197E"/>
    <w:rsid w:val="00B828ED"/>
    <w:rsid w:val="00B87389"/>
    <w:rsid w:val="00B920C7"/>
    <w:rsid w:val="00B937CE"/>
    <w:rsid w:val="00B9486A"/>
    <w:rsid w:val="00B96D8C"/>
    <w:rsid w:val="00B96FC4"/>
    <w:rsid w:val="00B97577"/>
    <w:rsid w:val="00BA072E"/>
    <w:rsid w:val="00BA206F"/>
    <w:rsid w:val="00BA633D"/>
    <w:rsid w:val="00BB1C75"/>
    <w:rsid w:val="00BB7A67"/>
    <w:rsid w:val="00BC1CCB"/>
    <w:rsid w:val="00BC2143"/>
    <w:rsid w:val="00BC31C6"/>
    <w:rsid w:val="00BC498E"/>
    <w:rsid w:val="00BC5CD9"/>
    <w:rsid w:val="00BC74AB"/>
    <w:rsid w:val="00BD24EF"/>
    <w:rsid w:val="00BD2F67"/>
    <w:rsid w:val="00BD3632"/>
    <w:rsid w:val="00BD3781"/>
    <w:rsid w:val="00BD46ED"/>
    <w:rsid w:val="00BD5A65"/>
    <w:rsid w:val="00BD5A85"/>
    <w:rsid w:val="00BD61C1"/>
    <w:rsid w:val="00BD718C"/>
    <w:rsid w:val="00BD7D67"/>
    <w:rsid w:val="00BE12FE"/>
    <w:rsid w:val="00BE2FC3"/>
    <w:rsid w:val="00BE423F"/>
    <w:rsid w:val="00BE5DA6"/>
    <w:rsid w:val="00BF5959"/>
    <w:rsid w:val="00C0182E"/>
    <w:rsid w:val="00C0753E"/>
    <w:rsid w:val="00C11323"/>
    <w:rsid w:val="00C15ACD"/>
    <w:rsid w:val="00C21ED4"/>
    <w:rsid w:val="00C256CB"/>
    <w:rsid w:val="00C27268"/>
    <w:rsid w:val="00C2792D"/>
    <w:rsid w:val="00C31512"/>
    <w:rsid w:val="00C31CC2"/>
    <w:rsid w:val="00C363D1"/>
    <w:rsid w:val="00C36C0A"/>
    <w:rsid w:val="00C373DB"/>
    <w:rsid w:val="00C42FA7"/>
    <w:rsid w:val="00C43E2D"/>
    <w:rsid w:val="00C4607C"/>
    <w:rsid w:val="00C5186F"/>
    <w:rsid w:val="00C524B8"/>
    <w:rsid w:val="00C53760"/>
    <w:rsid w:val="00C5487F"/>
    <w:rsid w:val="00C54F71"/>
    <w:rsid w:val="00C56430"/>
    <w:rsid w:val="00C60E1D"/>
    <w:rsid w:val="00C61894"/>
    <w:rsid w:val="00C639B8"/>
    <w:rsid w:val="00C73103"/>
    <w:rsid w:val="00C76B0D"/>
    <w:rsid w:val="00C7701F"/>
    <w:rsid w:val="00C81FE1"/>
    <w:rsid w:val="00C821DC"/>
    <w:rsid w:val="00C83FAE"/>
    <w:rsid w:val="00C854C5"/>
    <w:rsid w:val="00C8574C"/>
    <w:rsid w:val="00C8590F"/>
    <w:rsid w:val="00C86A4F"/>
    <w:rsid w:val="00C86BB2"/>
    <w:rsid w:val="00C8741A"/>
    <w:rsid w:val="00C92488"/>
    <w:rsid w:val="00C92D22"/>
    <w:rsid w:val="00CA3558"/>
    <w:rsid w:val="00CA3FE4"/>
    <w:rsid w:val="00CA6ECD"/>
    <w:rsid w:val="00CB031B"/>
    <w:rsid w:val="00CB17DC"/>
    <w:rsid w:val="00CB3010"/>
    <w:rsid w:val="00CB3023"/>
    <w:rsid w:val="00CB3AEB"/>
    <w:rsid w:val="00CB6C59"/>
    <w:rsid w:val="00CB75EF"/>
    <w:rsid w:val="00CC01C8"/>
    <w:rsid w:val="00CC205B"/>
    <w:rsid w:val="00CC6BA2"/>
    <w:rsid w:val="00CD33D5"/>
    <w:rsid w:val="00CD45C7"/>
    <w:rsid w:val="00CD6F39"/>
    <w:rsid w:val="00CD77C3"/>
    <w:rsid w:val="00CE2A5C"/>
    <w:rsid w:val="00CE4C43"/>
    <w:rsid w:val="00CE5708"/>
    <w:rsid w:val="00CF076C"/>
    <w:rsid w:val="00CF2B7D"/>
    <w:rsid w:val="00CF2C2D"/>
    <w:rsid w:val="00CF2D60"/>
    <w:rsid w:val="00CF6E2C"/>
    <w:rsid w:val="00CF771B"/>
    <w:rsid w:val="00D022C1"/>
    <w:rsid w:val="00D02518"/>
    <w:rsid w:val="00D05264"/>
    <w:rsid w:val="00D07EE3"/>
    <w:rsid w:val="00D122B8"/>
    <w:rsid w:val="00D13366"/>
    <w:rsid w:val="00D137AD"/>
    <w:rsid w:val="00D21B10"/>
    <w:rsid w:val="00D229F8"/>
    <w:rsid w:val="00D25043"/>
    <w:rsid w:val="00D25788"/>
    <w:rsid w:val="00D310C8"/>
    <w:rsid w:val="00D35D59"/>
    <w:rsid w:val="00D35EF1"/>
    <w:rsid w:val="00D41837"/>
    <w:rsid w:val="00D43E0E"/>
    <w:rsid w:val="00D4495E"/>
    <w:rsid w:val="00D465EB"/>
    <w:rsid w:val="00D467C4"/>
    <w:rsid w:val="00D47287"/>
    <w:rsid w:val="00D52A25"/>
    <w:rsid w:val="00D557DA"/>
    <w:rsid w:val="00D568F8"/>
    <w:rsid w:val="00D60657"/>
    <w:rsid w:val="00D64564"/>
    <w:rsid w:val="00D670A1"/>
    <w:rsid w:val="00D678BE"/>
    <w:rsid w:val="00D714CC"/>
    <w:rsid w:val="00D714FD"/>
    <w:rsid w:val="00D73A95"/>
    <w:rsid w:val="00D73FDA"/>
    <w:rsid w:val="00D805E6"/>
    <w:rsid w:val="00D82B21"/>
    <w:rsid w:val="00D83CEF"/>
    <w:rsid w:val="00D86975"/>
    <w:rsid w:val="00D90EE8"/>
    <w:rsid w:val="00D91918"/>
    <w:rsid w:val="00DA18B2"/>
    <w:rsid w:val="00DA1B7D"/>
    <w:rsid w:val="00DA2F80"/>
    <w:rsid w:val="00DA4CB5"/>
    <w:rsid w:val="00DA4FFD"/>
    <w:rsid w:val="00DA5783"/>
    <w:rsid w:val="00DA59C6"/>
    <w:rsid w:val="00DA715B"/>
    <w:rsid w:val="00DB0BDD"/>
    <w:rsid w:val="00DB12FA"/>
    <w:rsid w:val="00DB1A36"/>
    <w:rsid w:val="00DB2129"/>
    <w:rsid w:val="00DB62F6"/>
    <w:rsid w:val="00DB65C2"/>
    <w:rsid w:val="00DC3123"/>
    <w:rsid w:val="00DC683C"/>
    <w:rsid w:val="00DC73BE"/>
    <w:rsid w:val="00DD16FD"/>
    <w:rsid w:val="00DD21CA"/>
    <w:rsid w:val="00DD2E77"/>
    <w:rsid w:val="00DD4E09"/>
    <w:rsid w:val="00DD748A"/>
    <w:rsid w:val="00DE5775"/>
    <w:rsid w:val="00DF00C9"/>
    <w:rsid w:val="00DF337D"/>
    <w:rsid w:val="00DF4557"/>
    <w:rsid w:val="00DF4E32"/>
    <w:rsid w:val="00DF5E33"/>
    <w:rsid w:val="00DF6E9E"/>
    <w:rsid w:val="00DF7539"/>
    <w:rsid w:val="00DF78D4"/>
    <w:rsid w:val="00E03175"/>
    <w:rsid w:val="00E07F1C"/>
    <w:rsid w:val="00E11140"/>
    <w:rsid w:val="00E13A09"/>
    <w:rsid w:val="00E15DE6"/>
    <w:rsid w:val="00E164A8"/>
    <w:rsid w:val="00E20C64"/>
    <w:rsid w:val="00E23972"/>
    <w:rsid w:val="00E267D2"/>
    <w:rsid w:val="00E27382"/>
    <w:rsid w:val="00E311E4"/>
    <w:rsid w:val="00E36429"/>
    <w:rsid w:val="00E403CE"/>
    <w:rsid w:val="00E4107F"/>
    <w:rsid w:val="00E47A15"/>
    <w:rsid w:val="00E47C7F"/>
    <w:rsid w:val="00E5125C"/>
    <w:rsid w:val="00E515D0"/>
    <w:rsid w:val="00E5300A"/>
    <w:rsid w:val="00E568AA"/>
    <w:rsid w:val="00E57283"/>
    <w:rsid w:val="00E579F8"/>
    <w:rsid w:val="00E60E8F"/>
    <w:rsid w:val="00E61263"/>
    <w:rsid w:val="00E63EDE"/>
    <w:rsid w:val="00E650C0"/>
    <w:rsid w:val="00E66712"/>
    <w:rsid w:val="00E675FD"/>
    <w:rsid w:val="00E67602"/>
    <w:rsid w:val="00E70A21"/>
    <w:rsid w:val="00E743F9"/>
    <w:rsid w:val="00E75032"/>
    <w:rsid w:val="00E759B1"/>
    <w:rsid w:val="00E75E13"/>
    <w:rsid w:val="00E80582"/>
    <w:rsid w:val="00E817EB"/>
    <w:rsid w:val="00E82D2A"/>
    <w:rsid w:val="00E8504A"/>
    <w:rsid w:val="00E91B22"/>
    <w:rsid w:val="00E92D68"/>
    <w:rsid w:val="00E955E0"/>
    <w:rsid w:val="00E95938"/>
    <w:rsid w:val="00EA1873"/>
    <w:rsid w:val="00EA254B"/>
    <w:rsid w:val="00EA6CC7"/>
    <w:rsid w:val="00EA6E2C"/>
    <w:rsid w:val="00EB592A"/>
    <w:rsid w:val="00EB6477"/>
    <w:rsid w:val="00EB6498"/>
    <w:rsid w:val="00EC5F46"/>
    <w:rsid w:val="00ED2345"/>
    <w:rsid w:val="00ED4D2C"/>
    <w:rsid w:val="00ED7033"/>
    <w:rsid w:val="00EE3324"/>
    <w:rsid w:val="00EE363D"/>
    <w:rsid w:val="00EF1BA7"/>
    <w:rsid w:val="00EF304E"/>
    <w:rsid w:val="00EF3DEA"/>
    <w:rsid w:val="00EF4E0A"/>
    <w:rsid w:val="00EF5E72"/>
    <w:rsid w:val="00F01852"/>
    <w:rsid w:val="00F03AE0"/>
    <w:rsid w:val="00F0426F"/>
    <w:rsid w:val="00F04F17"/>
    <w:rsid w:val="00F06DF7"/>
    <w:rsid w:val="00F07CF7"/>
    <w:rsid w:val="00F10214"/>
    <w:rsid w:val="00F12910"/>
    <w:rsid w:val="00F1372F"/>
    <w:rsid w:val="00F216BF"/>
    <w:rsid w:val="00F22489"/>
    <w:rsid w:val="00F242C8"/>
    <w:rsid w:val="00F272A1"/>
    <w:rsid w:val="00F310B5"/>
    <w:rsid w:val="00F32BCB"/>
    <w:rsid w:val="00F3531F"/>
    <w:rsid w:val="00F3606C"/>
    <w:rsid w:val="00F36CEC"/>
    <w:rsid w:val="00F403B9"/>
    <w:rsid w:val="00F40673"/>
    <w:rsid w:val="00F4231D"/>
    <w:rsid w:val="00F46938"/>
    <w:rsid w:val="00F47560"/>
    <w:rsid w:val="00F527E1"/>
    <w:rsid w:val="00F52FB2"/>
    <w:rsid w:val="00F568D2"/>
    <w:rsid w:val="00F60199"/>
    <w:rsid w:val="00F6461B"/>
    <w:rsid w:val="00F65C3B"/>
    <w:rsid w:val="00F72C0C"/>
    <w:rsid w:val="00F74006"/>
    <w:rsid w:val="00F75AA4"/>
    <w:rsid w:val="00F75D9C"/>
    <w:rsid w:val="00F771DC"/>
    <w:rsid w:val="00F80525"/>
    <w:rsid w:val="00F83183"/>
    <w:rsid w:val="00F85ADE"/>
    <w:rsid w:val="00F90689"/>
    <w:rsid w:val="00F910EA"/>
    <w:rsid w:val="00F91B4E"/>
    <w:rsid w:val="00F9436D"/>
    <w:rsid w:val="00F9703F"/>
    <w:rsid w:val="00FA0C5D"/>
    <w:rsid w:val="00FA1871"/>
    <w:rsid w:val="00FA2765"/>
    <w:rsid w:val="00FA38B3"/>
    <w:rsid w:val="00FA70B1"/>
    <w:rsid w:val="00FB1DBA"/>
    <w:rsid w:val="00FB3BA3"/>
    <w:rsid w:val="00FC0417"/>
    <w:rsid w:val="00FC1BDA"/>
    <w:rsid w:val="00FC543F"/>
    <w:rsid w:val="00FC5FC9"/>
    <w:rsid w:val="00FC6B0B"/>
    <w:rsid w:val="00FD7FC7"/>
    <w:rsid w:val="00FE0796"/>
    <w:rsid w:val="00FE16E3"/>
    <w:rsid w:val="00FE44CF"/>
    <w:rsid w:val="00FE5B20"/>
    <w:rsid w:val="00FF437C"/>
    <w:rsid w:val="00FF5BBB"/>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C0D5B0C-07B9-4C0E-86C1-9F3D72B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3C"/>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302D3C"/>
    <w:rPr>
      <w:rFonts w:ascii="Tahoma" w:hAnsi="Tahoma" w:cs="Arial"/>
      <w:b w:val="0"/>
      <w:i w:val="0"/>
      <w:color w:val="800080"/>
      <w:sz w:val="24"/>
    </w:rPr>
  </w:style>
  <w:style w:type="character" w:customStyle="1" w:styleId="EmailStyle16">
    <w:name w:val="EmailStyle16"/>
    <w:basedOn w:val="DefaultParagraphFont"/>
    <w:rsid w:val="00302D3C"/>
    <w:rPr>
      <w:rFonts w:ascii="Tahoma" w:hAnsi="Tahoma" w:cs="Arial"/>
      <w:b w:val="0"/>
      <w:i w:val="0"/>
      <w:color w:val="993366"/>
      <w:sz w:val="24"/>
    </w:rPr>
  </w:style>
  <w:style w:type="paragraph" w:styleId="E-mailSignature">
    <w:name w:val="E-mail Signature"/>
    <w:basedOn w:val="Normal"/>
    <w:rsid w:val="00302D3C"/>
    <w:rPr>
      <w:rFonts w:ascii="Times New Roman" w:hAnsi="Times New Roman" w:cs="Times New Roman"/>
      <w:szCs w:val="24"/>
    </w:rPr>
  </w:style>
  <w:style w:type="paragraph" w:styleId="Header">
    <w:name w:val="header"/>
    <w:basedOn w:val="Normal"/>
    <w:link w:val="HeaderChar"/>
    <w:unhideWhenUsed/>
    <w:rsid w:val="00274393"/>
    <w:pPr>
      <w:tabs>
        <w:tab w:val="center" w:pos="4680"/>
        <w:tab w:val="right" w:pos="9360"/>
      </w:tabs>
    </w:pPr>
  </w:style>
  <w:style w:type="character" w:customStyle="1" w:styleId="HeaderChar">
    <w:name w:val="Header Char"/>
    <w:basedOn w:val="DefaultParagraphFont"/>
    <w:link w:val="Header"/>
    <w:rsid w:val="00274393"/>
    <w:rPr>
      <w:rFonts w:ascii="Arial" w:hAnsi="Arial" w:cs="Arial"/>
      <w:sz w:val="24"/>
    </w:rPr>
  </w:style>
  <w:style w:type="paragraph" w:styleId="Footer">
    <w:name w:val="footer"/>
    <w:basedOn w:val="Normal"/>
    <w:link w:val="FooterChar"/>
    <w:unhideWhenUsed/>
    <w:rsid w:val="00274393"/>
    <w:pPr>
      <w:tabs>
        <w:tab w:val="center" w:pos="4680"/>
        <w:tab w:val="right" w:pos="9360"/>
      </w:tabs>
    </w:pPr>
  </w:style>
  <w:style w:type="character" w:customStyle="1" w:styleId="FooterChar">
    <w:name w:val="Footer Char"/>
    <w:basedOn w:val="DefaultParagraphFont"/>
    <w:link w:val="Footer"/>
    <w:rsid w:val="00274393"/>
    <w:rPr>
      <w:rFonts w:ascii="Arial" w:hAnsi="Arial" w:cs="Arial"/>
      <w:sz w:val="24"/>
    </w:rPr>
  </w:style>
  <w:style w:type="character" w:styleId="PlaceholderText">
    <w:name w:val="Placeholder Text"/>
    <w:basedOn w:val="DefaultParagraphFont"/>
    <w:uiPriority w:val="99"/>
    <w:semiHidden/>
    <w:rsid w:val="002E6BD5"/>
    <w:rPr>
      <w:color w:val="808080"/>
    </w:rPr>
  </w:style>
  <w:style w:type="paragraph" w:styleId="ListParagraph">
    <w:name w:val="List Paragraph"/>
    <w:basedOn w:val="Normal"/>
    <w:uiPriority w:val="34"/>
    <w:qFormat/>
    <w:rsid w:val="00837D0A"/>
    <w:pPr>
      <w:ind w:left="720"/>
      <w:contextualSpacing/>
    </w:pPr>
  </w:style>
  <w:style w:type="paragraph" w:styleId="BalloonText">
    <w:name w:val="Balloon Text"/>
    <w:basedOn w:val="Normal"/>
    <w:link w:val="BalloonTextChar"/>
    <w:semiHidden/>
    <w:unhideWhenUsed/>
    <w:rsid w:val="006563CC"/>
    <w:rPr>
      <w:rFonts w:ascii="Segoe UI" w:hAnsi="Segoe UI" w:cs="Segoe UI"/>
      <w:sz w:val="18"/>
      <w:szCs w:val="18"/>
    </w:rPr>
  </w:style>
  <w:style w:type="character" w:customStyle="1" w:styleId="BalloonTextChar">
    <w:name w:val="Balloon Text Char"/>
    <w:basedOn w:val="DefaultParagraphFont"/>
    <w:link w:val="BalloonText"/>
    <w:semiHidden/>
    <w:rsid w:val="006563CC"/>
    <w:rPr>
      <w:rFonts w:ascii="Segoe UI" w:hAnsi="Segoe UI" w:cs="Segoe UI"/>
      <w:sz w:val="18"/>
      <w:szCs w:val="18"/>
    </w:rPr>
  </w:style>
  <w:style w:type="paragraph" w:styleId="BodyText">
    <w:name w:val="Body Text"/>
    <w:basedOn w:val="Normal"/>
    <w:link w:val="BodyTextChar"/>
    <w:rsid w:val="00321666"/>
    <w:pPr>
      <w:jc w:val="both"/>
    </w:pPr>
    <w:rPr>
      <w:rFonts w:cs="Times New Roman"/>
      <w:szCs w:val="24"/>
    </w:rPr>
  </w:style>
  <w:style w:type="character" w:customStyle="1" w:styleId="BodyTextChar">
    <w:name w:val="Body Text Char"/>
    <w:basedOn w:val="DefaultParagraphFont"/>
    <w:link w:val="BodyText"/>
    <w:rsid w:val="00321666"/>
    <w:rPr>
      <w:rFonts w:ascii="Arial" w:hAnsi="Arial"/>
      <w:sz w:val="24"/>
      <w:szCs w:val="24"/>
    </w:rPr>
  </w:style>
  <w:style w:type="paragraph" w:styleId="NoSpacing">
    <w:name w:val="No Spacing"/>
    <w:uiPriority w:val="1"/>
    <w:qFormat/>
    <w:rsid w:val="00DB12FA"/>
    <w:rPr>
      <w:rFonts w:asciiTheme="minorHAnsi" w:eastAsiaTheme="minorEastAsia" w:hAnsiTheme="minorHAnsi" w:cstheme="minorBidi"/>
      <w:sz w:val="24"/>
      <w:szCs w:val="24"/>
    </w:rPr>
  </w:style>
  <w:style w:type="table" w:styleId="TableGrid">
    <w:name w:val="Table Grid"/>
    <w:basedOn w:val="TableNormal"/>
    <w:uiPriority w:val="39"/>
    <w:rsid w:val="003D54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8312">
      <w:bodyDiv w:val="1"/>
      <w:marLeft w:val="0"/>
      <w:marRight w:val="0"/>
      <w:marTop w:val="0"/>
      <w:marBottom w:val="0"/>
      <w:divBdr>
        <w:top w:val="none" w:sz="0" w:space="0" w:color="auto"/>
        <w:left w:val="none" w:sz="0" w:space="0" w:color="auto"/>
        <w:bottom w:val="none" w:sz="0" w:space="0" w:color="auto"/>
        <w:right w:val="none" w:sz="0" w:space="0" w:color="auto"/>
      </w:divBdr>
    </w:div>
    <w:div w:id="60835175">
      <w:bodyDiv w:val="1"/>
      <w:marLeft w:val="0"/>
      <w:marRight w:val="0"/>
      <w:marTop w:val="0"/>
      <w:marBottom w:val="0"/>
      <w:divBdr>
        <w:top w:val="none" w:sz="0" w:space="0" w:color="auto"/>
        <w:left w:val="none" w:sz="0" w:space="0" w:color="auto"/>
        <w:bottom w:val="none" w:sz="0" w:space="0" w:color="auto"/>
        <w:right w:val="none" w:sz="0" w:space="0" w:color="auto"/>
      </w:divBdr>
    </w:div>
    <w:div w:id="78988921">
      <w:bodyDiv w:val="1"/>
      <w:marLeft w:val="0"/>
      <w:marRight w:val="0"/>
      <w:marTop w:val="0"/>
      <w:marBottom w:val="0"/>
      <w:divBdr>
        <w:top w:val="none" w:sz="0" w:space="0" w:color="auto"/>
        <w:left w:val="none" w:sz="0" w:space="0" w:color="auto"/>
        <w:bottom w:val="none" w:sz="0" w:space="0" w:color="auto"/>
        <w:right w:val="none" w:sz="0" w:space="0" w:color="auto"/>
      </w:divBdr>
    </w:div>
    <w:div w:id="209389080">
      <w:bodyDiv w:val="1"/>
      <w:marLeft w:val="0"/>
      <w:marRight w:val="0"/>
      <w:marTop w:val="0"/>
      <w:marBottom w:val="0"/>
      <w:divBdr>
        <w:top w:val="none" w:sz="0" w:space="0" w:color="auto"/>
        <w:left w:val="none" w:sz="0" w:space="0" w:color="auto"/>
        <w:bottom w:val="none" w:sz="0" w:space="0" w:color="auto"/>
        <w:right w:val="none" w:sz="0" w:space="0" w:color="auto"/>
      </w:divBdr>
    </w:div>
    <w:div w:id="222254588">
      <w:bodyDiv w:val="1"/>
      <w:marLeft w:val="0"/>
      <w:marRight w:val="0"/>
      <w:marTop w:val="0"/>
      <w:marBottom w:val="0"/>
      <w:divBdr>
        <w:top w:val="none" w:sz="0" w:space="0" w:color="auto"/>
        <w:left w:val="none" w:sz="0" w:space="0" w:color="auto"/>
        <w:bottom w:val="none" w:sz="0" w:space="0" w:color="auto"/>
        <w:right w:val="none" w:sz="0" w:space="0" w:color="auto"/>
      </w:divBdr>
    </w:div>
    <w:div w:id="233858917">
      <w:bodyDiv w:val="1"/>
      <w:marLeft w:val="0"/>
      <w:marRight w:val="0"/>
      <w:marTop w:val="0"/>
      <w:marBottom w:val="0"/>
      <w:divBdr>
        <w:top w:val="none" w:sz="0" w:space="0" w:color="auto"/>
        <w:left w:val="none" w:sz="0" w:space="0" w:color="auto"/>
        <w:bottom w:val="none" w:sz="0" w:space="0" w:color="auto"/>
        <w:right w:val="none" w:sz="0" w:space="0" w:color="auto"/>
      </w:divBdr>
    </w:div>
    <w:div w:id="263345230">
      <w:bodyDiv w:val="1"/>
      <w:marLeft w:val="0"/>
      <w:marRight w:val="0"/>
      <w:marTop w:val="0"/>
      <w:marBottom w:val="0"/>
      <w:divBdr>
        <w:top w:val="none" w:sz="0" w:space="0" w:color="auto"/>
        <w:left w:val="none" w:sz="0" w:space="0" w:color="auto"/>
        <w:bottom w:val="none" w:sz="0" w:space="0" w:color="auto"/>
        <w:right w:val="none" w:sz="0" w:space="0" w:color="auto"/>
      </w:divBdr>
    </w:div>
    <w:div w:id="301465895">
      <w:bodyDiv w:val="1"/>
      <w:marLeft w:val="0"/>
      <w:marRight w:val="0"/>
      <w:marTop w:val="0"/>
      <w:marBottom w:val="0"/>
      <w:divBdr>
        <w:top w:val="none" w:sz="0" w:space="0" w:color="auto"/>
        <w:left w:val="none" w:sz="0" w:space="0" w:color="auto"/>
        <w:bottom w:val="none" w:sz="0" w:space="0" w:color="auto"/>
        <w:right w:val="none" w:sz="0" w:space="0" w:color="auto"/>
      </w:divBdr>
    </w:div>
    <w:div w:id="313799997">
      <w:bodyDiv w:val="1"/>
      <w:marLeft w:val="0"/>
      <w:marRight w:val="0"/>
      <w:marTop w:val="0"/>
      <w:marBottom w:val="0"/>
      <w:divBdr>
        <w:top w:val="none" w:sz="0" w:space="0" w:color="auto"/>
        <w:left w:val="none" w:sz="0" w:space="0" w:color="auto"/>
        <w:bottom w:val="none" w:sz="0" w:space="0" w:color="auto"/>
        <w:right w:val="none" w:sz="0" w:space="0" w:color="auto"/>
      </w:divBdr>
    </w:div>
    <w:div w:id="428350775">
      <w:bodyDiv w:val="1"/>
      <w:marLeft w:val="0"/>
      <w:marRight w:val="0"/>
      <w:marTop w:val="0"/>
      <w:marBottom w:val="0"/>
      <w:divBdr>
        <w:top w:val="none" w:sz="0" w:space="0" w:color="auto"/>
        <w:left w:val="none" w:sz="0" w:space="0" w:color="auto"/>
        <w:bottom w:val="none" w:sz="0" w:space="0" w:color="auto"/>
        <w:right w:val="none" w:sz="0" w:space="0" w:color="auto"/>
      </w:divBdr>
    </w:div>
    <w:div w:id="453792271">
      <w:bodyDiv w:val="1"/>
      <w:marLeft w:val="0"/>
      <w:marRight w:val="0"/>
      <w:marTop w:val="0"/>
      <w:marBottom w:val="0"/>
      <w:divBdr>
        <w:top w:val="none" w:sz="0" w:space="0" w:color="auto"/>
        <w:left w:val="none" w:sz="0" w:space="0" w:color="auto"/>
        <w:bottom w:val="none" w:sz="0" w:space="0" w:color="auto"/>
        <w:right w:val="none" w:sz="0" w:space="0" w:color="auto"/>
      </w:divBdr>
    </w:div>
    <w:div w:id="514005621">
      <w:bodyDiv w:val="1"/>
      <w:marLeft w:val="0"/>
      <w:marRight w:val="0"/>
      <w:marTop w:val="0"/>
      <w:marBottom w:val="0"/>
      <w:divBdr>
        <w:top w:val="none" w:sz="0" w:space="0" w:color="auto"/>
        <w:left w:val="none" w:sz="0" w:space="0" w:color="auto"/>
        <w:bottom w:val="none" w:sz="0" w:space="0" w:color="auto"/>
        <w:right w:val="none" w:sz="0" w:space="0" w:color="auto"/>
      </w:divBdr>
    </w:div>
    <w:div w:id="550073129">
      <w:bodyDiv w:val="1"/>
      <w:marLeft w:val="0"/>
      <w:marRight w:val="0"/>
      <w:marTop w:val="0"/>
      <w:marBottom w:val="0"/>
      <w:divBdr>
        <w:top w:val="none" w:sz="0" w:space="0" w:color="auto"/>
        <w:left w:val="none" w:sz="0" w:space="0" w:color="auto"/>
        <w:bottom w:val="none" w:sz="0" w:space="0" w:color="auto"/>
        <w:right w:val="none" w:sz="0" w:space="0" w:color="auto"/>
      </w:divBdr>
    </w:div>
    <w:div w:id="626082860">
      <w:bodyDiv w:val="1"/>
      <w:marLeft w:val="0"/>
      <w:marRight w:val="0"/>
      <w:marTop w:val="0"/>
      <w:marBottom w:val="0"/>
      <w:divBdr>
        <w:top w:val="none" w:sz="0" w:space="0" w:color="auto"/>
        <w:left w:val="none" w:sz="0" w:space="0" w:color="auto"/>
        <w:bottom w:val="none" w:sz="0" w:space="0" w:color="auto"/>
        <w:right w:val="none" w:sz="0" w:space="0" w:color="auto"/>
      </w:divBdr>
    </w:div>
    <w:div w:id="713428421">
      <w:bodyDiv w:val="1"/>
      <w:marLeft w:val="0"/>
      <w:marRight w:val="0"/>
      <w:marTop w:val="0"/>
      <w:marBottom w:val="0"/>
      <w:divBdr>
        <w:top w:val="none" w:sz="0" w:space="0" w:color="auto"/>
        <w:left w:val="none" w:sz="0" w:space="0" w:color="auto"/>
        <w:bottom w:val="none" w:sz="0" w:space="0" w:color="auto"/>
        <w:right w:val="none" w:sz="0" w:space="0" w:color="auto"/>
      </w:divBdr>
    </w:div>
    <w:div w:id="786118881">
      <w:bodyDiv w:val="1"/>
      <w:marLeft w:val="0"/>
      <w:marRight w:val="0"/>
      <w:marTop w:val="0"/>
      <w:marBottom w:val="0"/>
      <w:divBdr>
        <w:top w:val="none" w:sz="0" w:space="0" w:color="auto"/>
        <w:left w:val="none" w:sz="0" w:space="0" w:color="auto"/>
        <w:bottom w:val="none" w:sz="0" w:space="0" w:color="auto"/>
        <w:right w:val="none" w:sz="0" w:space="0" w:color="auto"/>
      </w:divBdr>
    </w:div>
    <w:div w:id="788016986">
      <w:bodyDiv w:val="1"/>
      <w:marLeft w:val="0"/>
      <w:marRight w:val="0"/>
      <w:marTop w:val="0"/>
      <w:marBottom w:val="0"/>
      <w:divBdr>
        <w:top w:val="none" w:sz="0" w:space="0" w:color="auto"/>
        <w:left w:val="none" w:sz="0" w:space="0" w:color="auto"/>
        <w:bottom w:val="none" w:sz="0" w:space="0" w:color="auto"/>
        <w:right w:val="none" w:sz="0" w:space="0" w:color="auto"/>
      </w:divBdr>
    </w:div>
    <w:div w:id="802889726">
      <w:bodyDiv w:val="1"/>
      <w:marLeft w:val="0"/>
      <w:marRight w:val="0"/>
      <w:marTop w:val="0"/>
      <w:marBottom w:val="0"/>
      <w:divBdr>
        <w:top w:val="none" w:sz="0" w:space="0" w:color="auto"/>
        <w:left w:val="none" w:sz="0" w:space="0" w:color="auto"/>
        <w:bottom w:val="none" w:sz="0" w:space="0" w:color="auto"/>
        <w:right w:val="none" w:sz="0" w:space="0" w:color="auto"/>
      </w:divBdr>
    </w:div>
    <w:div w:id="814684764">
      <w:bodyDiv w:val="1"/>
      <w:marLeft w:val="0"/>
      <w:marRight w:val="0"/>
      <w:marTop w:val="0"/>
      <w:marBottom w:val="0"/>
      <w:divBdr>
        <w:top w:val="none" w:sz="0" w:space="0" w:color="auto"/>
        <w:left w:val="none" w:sz="0" w:space="0" w:color="auto"/>
        <w:bottom w:val="none" w:sz="0" w:space="0" w:color="auto"/>
        <w:right w:val="none" w:sz="0" w:space="0" w:color="auto"/>
      </w:divBdr>
    </w:div>
    <w:div w:id="959914207">
      <w:bodyDiv w:val="1"/>
      <w:marLeft w:val="0"/>
      <w:marRight w:val="0"/>
      <w:marTop w:val="0"/>
      <w:marBottom w:val="0"/>
      <w:divBdr>
        <w:top w:val="none" w:sz="0" w:space="0" w:color="auto"/>
        <w:left w:val="none" w:sz="0" w:space="0" w:color="auto"/>
        <w:bottom w:val="none" w:sz="0" w:space="0" w:color="auto"/>
        <w:right w:val="none" w:sz="0" w:space="0" w:color="auto"/>
      </w:divBdr>
    </w:div>
    <w:div w:id="994454960">
      <w:bodyDiv w:val="1"/>
      <w:marLeft w:val="0"/>
      <w:marRight w:val="0"/>
      <w:marTop w:val="0"/>
      <w:marBottom w:val="0"/>
      <w:divBdr>
        <w:top w:val="none" w:sz="0" w:space="0" w:color="auto"/>
        <w:left w:val="none" w:sz="0" w:space="0" w:color="auto"/>
        <w:bottom w:val="none" w:sz="0" w:space="0" w:color="auto"/>
        <w:right w:val="none" w:sz="0" w:space="0" w:color="auto"/>
      </w:divBdr>
    </w:div>
    <w:div w:id="1048141619">
      <w:bodyDiv w:val="1"/>
      <w:marLeft w:val="0"/>
      <w:marRight w:val="0"/>
      <w:marTop w:val="0"/>
      <w:marBottom w:val="0"/>
      <w:divBdr>
        <w:top w:val="none" w:sz="0" w:space="0" w:color="auto"/>
        <w:left w:val="none" w:sz="0" w:space="0" w:color="auto"/>
        <w:bottom w:val="none" w:sz="0" w:space="0" w:color="auto"/>
        <w:right w:val="none" w:sz="0" w:space="0" w:color="auto"/>
      </w:divBdr>
    </w:div>
    <w:div w:id="1111625832">
      <w:bodyDiv w:val="1"/>
      <w:marLeft w:val="0"/>
      <w:marRight w:val="0"/>
      <w:marTop w:val="0"/>
      <w:marBottom w:val="0"/>
      <w:divBdr>
        <w:top w:val="none" w:sz="0" w:space="0" w:color="auto"/>
        <w:left w:val="none" w:sz="0" w:space="0" w:color="auto"/>
        <w:bottom w:val="none" w:sz="0" w:space="0" w:color="auto"/>
        <w:right w:val="none" w:sz="0" w:space="0" w:color="auto"/>
      </w:divBdr>
    </w:div>
    <w:div w:id="1120953867">
      <w:bodyDiv w:val="1"/>
      <w:marLeft w:val="0"/>
      <w:marRight w:val="0"/>
      <w:marTop w:val="0"/>
      <w:marBottom w:val="0"/>
      <w:divBdr>
        <w:top w:val="none" w:sz="0" w:space="0" w:color="auto"/>
        <w:left w:val="none" w:sz="0" w:space="0" w:color="auto"/>
        <w:bottom w:val="none" w:sz="0" w:space="0" w:color="auto"/>
        <w:right w:val="none" w:sz="0" w:space="0" w:color="auto"/>
      </w:divBdr>
    </w:div>
    <w:div w:id="1203516020">
      <w:bodyDiv w:val="1"/>
      <w:marLeft w:val="0"/>
      <w:marRight w:val="0"/>
      <w:marTop w:val="0"/>
      <w:marBottom w:val="0"/>
      <w:divBdr>
        <w:top w:val="none" w:sz="0" w:space="0" w:color="auto"/>
        <w:left w:val="none" w:sz="0" w:space="0" w:color="auto"/>
        <w:bottom w:val="none" w:sz="0" w:space="0" w:color="auto"/>
        <w:right w:val="none" w:sz="0" w:space="0" w:color="auto"/>
      </w:divBdr>
    </w:div>
    <w:div w:id="1225678308">
      <w:bodyDiv w:val="1"/>
      <w:marLeft w:val="0"/>
      <w:marRight w:val="0"/>
      <w:marTop w:val="0"/>
      <w:marBottom w:val="0"/>
      <w:divBdr>
        <w:top w:val="none" w:sz="0" w:space="0" w:color="auto"/>
        <w:left w:val="none" w:sz="0" w:space="0" w:color="auto"/>
        <w:bottom w:val="none" w:sz="0" w:space="0" w:color="auto"/>
        <w:right w:val="none" w:sz="0" w:space="0" w:color="auto"/>
      </w:divBdr>
    </w:div>
    <w:div w:id="1351107869">
      <w:bodyDiv w:val="1"/>
      <w:marLeft w:val="0"/>
      <w:marRight w:val="0"/>
      <w:marTop w:val="0"/>
      <w:marBottom w:val="0"/>
      <w:divBdr>
        <w:top w:val="none" w:sz="0" w:space="0" w:color="auto"/>
        <w:left w:val="none" w:sz="0" w:space="0" w:color="auto"/>
        <w:bottom w:val="none" w:sz="0" w:space="0" w:color="auto"/>
        <w:right w:val="none" w:sz="0" w:space="0" w:color="auto"/>
      </w:divBdr>
    </w:div>
    <w:div w:id="1425027280">
      <w:bodyDiv w:val="1"/>
      <w:marLeft w:val="0"/>
      <w:marRight w:val="0"/>
      <w:marTop w:val="0"/>
      <w:marBottom w:val="0"/>
      <w:divBdr>
        <w:top w:val="none" w:sz="0" w:space="0" w:color="auto"/>
        <w:left w:val="none" w:sz="0" w:space="0" w:color="auto"/>
        <w:bottom w:val="none" w:sz="0" w:space="0" w:color="auto"/>
        <w:right w:val="none" w:sz="0" w:space="0" w:color="auto"/>
      </w:divBdr>
    </w:div>
    <w:div w:id="1425151807">
      <w:bodyDiv w:val="1"/>
      <w:marLeft w:val="0"/>
      <w:marRight w:val="0"/>
      <w:marTop w:val="0"/>
      <w:marBottom w:val="0"/>
      <w:divBdr>
        <w:top w:val="none" w:sz="0" w:space="0" w:color="auto"/>
        <w:left w:val="none" w:sz="0" w:space="0" w:color="auto"/>
        <w:bottom w:val="none" w:sz="0" w:space="0" w:color="auto"/>
        <w:right w:val="none" w:sz="0" w:space="0" w:color="auto"/>
      </w:divBdr>
    </w:div>
    <w:div w:id="1487627138">
      <w:bodyDiv w:val="1"/>
      <w:marLeft w:val="0"/>
      <w:marRight w:val="0"/>
      <w:marTop w:val="0"/>
      <w:marBottom w:val="0"/>
      <w:divBdr>
        <w:top w:val="none" w:sz="0" w:space="0" w:color="auto"/>
        <w:left w:val="none" w:sz="0" w:space="0" w:color="auto"/>
        <w:bottom w:val="none" w:sz="0" w:space="0" w:color="auto"/>
        <w:right w:val="none" w:sz="0" w:space="0" w:color="auto"/>
      </w:divBdr>
    </w:div>
    <w:div w:id="1512453875">
      <w:bodyDiv w:val="1"/>
      <w:marLeft w:val="0"/>
      <w:marRight w:val="0"/>
      <w:marTop w:val="0"/>
      <w:marBottom w:val="0"/>
      <w:divBdr>
        <w:top w:val="none" w:sz="0" w:space="0" w:color="auto"/>
        <w:left w:val="none" w:sz="0" w:space="0" w:color="auto"/>
        <w:bottom w:val="none" w:sz="0" w:space="0" w:color="auto"/>
        <w:right w:val="none" w:sz="0" w:space="0" w:color="auto"/>
      </w:divBdr>
    </w:div>
    <w:div w:id="1672758873">
      <w:bodyDiv w:val="1"/>
      <w:marLeft w:val="0"/>
      <w:marRight w:val="0"/>
      <w:marTop w:val="0"/>
      <w:marBottom w:val="0"/>
      <w:divBdr>
        <w:top w:val="none" w:sz="0" w:space="0" w:color="auto"/>
        <w:left w:val="none" w:sz="0" w:space="0" w:color="auto"/>
        <w:bottom w:val="none" w:sz="0" w:space="0" w:color="auto"/>
        <w:right w:val="none" w:sz="0" w:space="0" w:color="auto"/>
      </w:divBdr>
    </w:div>
    <w:div w:id="1831362366">
      <w:bodyDiv w:val="1"/>
      <w:marLeft w:val="0"/>
      <w:marRight w:val="0"/>
      <w:marTop w:val="0"/>
      <w:marBottom w:val="0"/>
      <w:divBdr>
        <w:top w:val="none" w:sz="0" w:space="0" w:color="auto"/>
        <w:left w:val="none" w:sz="0" w:space="0" w:color="auto"/>
        <w:bottom w:val="none" w:sz="0" w:space="0" w:color="auto"/>
        <w:right w:val="none" w:sz="0" w:space="0" w:color="auto"/>
      </w:divBdr>
    </w:div>
    <w:div w:id="1881166766">
      <w:bodyDiv w:val="1"/>
      <w:marLeft w:val="0"/>
      <w:marRight w:val="0"/>
      <w:marTop w:val="0"/>
      <w:marBottom w:val="0"/>
      <w:divBdr>
        <w:top w:val="none" w:sz="0" w:space="0" w:color="auto"/>
        <w:left w:val="none" w:sz="0" w:space="0" w:color="auto"/>
        <w:bottom w:val="none" w:sz="0" w:space="0" w:color="auto"/>
        <w:right w:val="none" w:sz="0" w:space="0" w:color="auto"/>
      </w:divBdr>
    </w:div>
    <w:div w:id="1925069958">
      <w:bodyDiv w:val="1"/>
      <w:marLeft w:val="0"/>
      <w:marRight w:val="0"/>
      <w:marTop w:val="0"/>
      <w:marBottom w:val="0"/>
      <w:divBdr>
        <w:top w:val="none" w:sz="0" w:space="0" w:color="auto"/>
        <w:left w:val="none" w:sz="0" w:space="0" w:color="auto"/>
        <w:bottom w:val="none" w:sz="0" w:space="0" w:color="auto"/>
        <w:right w:val="none" w:sz="0" w:space="0" w:color="auto"/>
      </w:divBdr>
    </w:div>
    <w:div w:id="2005931650">
      <w:bodyDiv w:val="1"/>
      <w:marLeft w:val="0"/>
      <w:marRight w:val="0"/>
      <w:marTop w:val="0"/>
      <w:marBottom w:val="0"/>
      <w:divBdr>
        <w:top w:val="none" w:sz="0" w:space="0" w:color="auto"/>
        <w:left w:val="none" w:sz="0" w:space="0" w:color="auto"/>
        <w:bottom w:val="none" w:sz="0" w:space="0" w:color="auto"/>
        <w:right w:val="none" w:sz="0" w:space="0" w:color="auto"/>
      </w:divBdr>
    </w:div>
    <w:div w:id="2008437803">
      <w:bodyDiv w:val="1"/>
      <w:marLeft w:val="0"/>
      <w:marRight w:val="0"/>
      <w:marTop w:val="0"/>
      <w:marBottom w:val="0"/>
      <w:divBdr>
        <w:top w:val="none" w:sz="0" w:space="0" w:color="auto"/>
        <w:left w:val="none" w:sz="0" w:space="0" w:color="auto"/>
        <w:bottom w:val="none" w:sz="0" w:space="0" w:color="auto"/>
        <w:right w:val="none" w:sz="0" w:space="0" w:color="auto"/>
      </w:divBdr>
    </w:div>
    <w:div w:id="2074884113">
      <w:bodyDiv w:val="1"/>
      <w:marLeft w:val="0"/>
      <w:marRight w:val="0"/>
      <w:marTop w:val="0"/>
      <w:marBottom w:val="0"/>
      <w:divBdr>
        <w:top w:val="none" w:sz="0" w:space="0" w:color="auto"/>
        <w:left w:val="none" w:sz="0" w:space="0" w:color="auto"/>
        <w:bottom w:val="none" w:sz="0" w:space="0" w:color="auto"/>
        <w:right w:val="none" w:sz="0" w:space="0" w:color="auto"/>
      </w:divBdr>
    </w:div>
    <w:div w:id="21123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3ED73DAE</Template>
  <TotalTime>2</TotalTime>
  <Pages>2</Pages>
  <Words>816</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Nail</dc:creator>
  <cp:keywords/>
  <dc:description/>
  <cp:lastModifiedBy>Christina Beauchesne</cp:lastModifiedBy>
  <cp:revision>2</cp:revision>
  <cp:lastPrinted>2017-06-27T15:57:00Z</cp:lastPrinted>
  <dcterms:created xsi:type="dcterms:W3CDTF">2018-01-25T21:06:00Z</dcterms:created>
  <dcterms:modified xsi:type="dcterms:W3CDTF">2018-01-25T21:06:00Z</dcterms:modified>
</cp:coreProperties>
</file>