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71" w:rsidRPr="00C75871" w:rsidRDefault="00C75871" w:rsidP="00C75871">
      <w:pPr>
        <w:spacing w:after="0" w:line="240" w:lineRule="auto"/>
        <w:rPr>
          <w:sz w:val="24"/>
          <w:szCs w:val="24"/>
        </w:rPr>
      </w:pPr>
      <w:bookmarkStart w:id="0" w:name="_GoBack"/>
      <w:bookmarkEnd w:id="0"/>
      <w:r w:rsidRPr="00C75871">
        <w:rPr>
          <w:rFonts w:ascii="Times New Roman" w:hAnsi="Times New Roman"/>
          <w:noProof/>
          <w:sz w:val="24"/>
          <w:szCs w:val="24"/>
        </w:rPr>
        <w:drawing>
          <wp:anchor distT="0" distB="0" distL="114300" distR="114300" simplePos="0" relativeHeight="251659264" behindDoc="0" locked="0" layoutInCell="1" allowOverlap="1" wp14:anchorId="76CE82F3" wp14:editId="6B82A467">
            <wp:simplePos x="0" y="0"/>
            <wp:positionH relativeFrom="column">
              <wp:posOffset>9525</wp:posOffset>
            </wp:positionH>
            <wp:positionV relativeFrom="paragraph">
              <wp:posOffset>97155</wp:posOffset>
            </wp:positionV>
            <wp:extent cx="742950" cy="708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8395" t="9180" r="30769" b="26329"/>
                    <a:stretch>
                      <a:fillRect/>
                    </a:stretch>
                  </pic:blipFill>
                  <pic:spPr bwMode="auto">
                    <a:xfrm>
                      <a:off x="0" y="0"/>
                      <a:ext cx="74295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871">
        <w:rPr>
          <w:b/>
          <w:sz w:val="36"/>
          <w:szCs w:val="24"/>
        </w:rPr>
        <w:t xml:space="preserve">Holladay Dermatology Clinic  </w:t>
      </w:r>
      <w:bookmarkStart w:id="1" w:name="OLE_LINK28"/>
      <w:bookmarkStart w:id="2" w:name="OLE_LINK29"/>
      <w:r w:rsidRPr="00C75871">
        <w:rPr>
          <w:b/>
          <w:sz w:val="36"/>
          <w:szCs w:val="24"/>
        </w:rPr>
        <w:t xml:space="preserve">                                                 </w:t>
      </w:r>
      <w:bookmarkEnd w:id="1"/>
      <w:bookmarkEnd w:id="2"/>
    </w:p>
    <w:p w:rsidR="00C75871" w:rsidRPr="00C75871" w:rsidRDefault="00C75871" w:rsidP="00C75871">
      <w:pPr>
        <w:spacing w:after="0" w:line="240" w:lineRule="auto"/>
        <w:rPr>
          <w:sz w:val="24"/>
          <w:szCs w:val="24"/>
        </w:rPr>
      </w:pPr>
      <w:r w:rsidRPr="00C75871">
        <w:rPr>
          <w:sz w:val="24"/>
          <w:szCs w:val="24"/>
        </w:rPr>
        <w:t xml:space="preserve">E. Barry Topham, MD                                                                           </w:t>
      </w:r>
    </w:p>
    <w:p w:rsidR="00C75871" w:rsidRPr="00C75871" w:rsidRDefault="00C75871" w:rsidP="00C75871">
      <w:pPr>
        <w:spacing w:after="0" w:line="240" w:lineRule="auto"/>
        <w:rPr>
          <w:b/>
          <w:bCs/>
          <w:i/>
          <w:iCs/>
          <w:szCs w:val="24"/>
          <w:u w:val="single"/>
        </w:rPr>
      </w:pPr>
      <w:r w:rsidRPr="00C75871">
        <w:rPr>
          <w:sz w:val="24"/>
          <w:szCs w:val="24"/>
          <w:u w:val="single"/>
        </w:rPr>
        <w:t>Robert B. Topham, MD</w:t>
      </w:r>
      <w:r>
        <w:rPr>
          <w:sz w:val="24"/>
          <w:szCs w:val="24"/>
          <w:u w:val="single"/>
        </w:rPr>
        <w:t>____________________________________________________________</w:t>
      </w:r>
      <w:r w:rsidRPr="00C75871">
        <w:rPr>
          <w:sz w:val="24"/>
          <w:szCs w:val="24"/>
          <w:u w:val="single"/>
        </w:rPr>
        <w:t xml:space="preserve">                                                                                                                </w:t>
      </w:r>
    </w:p>
    <w:p w:rsidR="00D34BC9" w:rsidRPr="00C75871" w:rsidRDefault="00AC2714" w:rsidP="00DC07E2">
      <w:pPr>
        <w:jc w:val="center"/>
        <w:rPr>
          <w:rFonts w:ascii="Times New Roman" w:hAnsi="Times New Roman"/>
          <w:b/>
          <w:sz w:val="24"/>
          <w:szCs w:val="24"/>
          <w:u w:val="single"/>
        </w:rPr>
      </w:pPr>
      <w:r w:rsidRPr="00C75871">
        <w:rPr>
          <w:rFonts w:ascii="Times New Roman" w:hAnsi="Times New Roman"/>
          <w:b/>
          <w:sz w:val="24"/>
          <w:szCs w:val="24"/>
          <w:u w:val="single"/>
        </w:rPr>
        <w:t>ARBITRATION AGREEMENT</w:t>
      </w:r>
    </w:p>
    <w:p w:rsidR="00D34BC9" w:rsidRPr="00C75871" w:rsidRDefault="00AC2714" w:rsidP="00C75871">
      <w:pPr>
        <w:spacing w:after="0" w:line="235" w:lineRule="auto"/>
        <w:rPr>
          <w:rFonts w:ascii="Times New Roman" w:hAnsi="Times New Roman"/>
          <w:b/>
          <w:sz w:val="23"/>
          <w:szCs w:val="23"/>
          <w:u w:val="single"/>
        </w:rPr>
      </w:pPr>
      <w:r w:rsidRPr="00C75871">
        <w:rPr>
          <w:rFonts w:ascii="Times New Roman" w:hAnsi="Times New Roman"/>
          <w:b/>
          <w:sz w:val="23"/>
          <w:szCs w:val="23"/>
        </w:rPr>
        <w:t xml:space="preserve">Article 1 </w:t>
      </w:r>
      <w:r w:rsidRPr="00C75871">
        <w:rPr>
          <w:rFonts w:ascii="Times New Roman" w:hAnsi="Times New Roman"/>
          <w:b/>
          <w:sz w:val="23"/>
          <w:szCs w:val="23"/>
          <w:u w:val="single"/>
        </w:rPr>
        <w:t>Dispute Resolution</w:t>
      </w:r>
    </w:p>
    <w:p w:rsidR="00AC2714" w:rsidRPr="00C75871" w:rsidRDefault="009B2ABD" w:rsidP="00C75871">
      <w:pPr>
        <w:spacing w:after="0" w:line="235" w:lineRule="auto"/>
        <w:rPr>
          <w:rFonts w:ascii="Times New Roman" w:hAnsi="Times New Roman"/>
          <w:sz w:val="23"/>
          <w:szCs w:val="23"/>
        </w:rPr>
      </w:pPr>
      <w:r w:rsidRPr="00C75871">
        <w:rPr>
          <w:rFonts w:ascii="Times New Roman" w:hAnsi="Times New Roman"/>
          <w:sz w:val="23"/>
          <w:szCs w:val="23"/>
        </w:rPr>
        <w:t>By signing this Agreement (“A</w:t>
      </w:r>
      <w:r w:rsidR="00AC2714" w:rsidRPr="00C75871">
        <w:rPr>
          <w:rFonts w:ascii="Times New Roman" w:hAnsi="Times New Roman"/>
          <w:sz w:val="23"/>
          <w:szCs w:val="23"/>
        </w:rPr>
        <w:t>greement”) we are agreeing to resolv</w:t>
      </w:r>
      <w:r w:rsidRPr="00C75871">
        <w:rPr>
          <w:rFonts w:ascii="Times New Roman" w:hAnsi="Times New Roman"/>
          <w:sz w:val="23"/>
          <w:szCs w:val="23"/>
        </w:rPr>
        <w:t>e any C</w:t>
      </w:r>
      <w:r w:rsidR="00AC2714" w:rsidRPr="00C75871">
        <w:rPr>
          <w:rFonts w:ascii="Times New Roman" w:hAnsi="Times New Roman"/>
          <w:sz w:val="23"/>
          <w:szCs w:val="23"/>
        </w:rPr>
        <w:t xml:space="preserve">laim for medical malpractice by the dispute resolution process described in this Agreement. Under this Agreement, you can pursue your Claim and seek damages, but you are waiving your right to have it decided by a judge or jury. </w:t>
      </w:r>
    </w:p>
    <w:p w:rsidR="00AC2714" w:rsidRPr="00C75871" w:rsidRDefault="00AC2714" w:rsidP="00C75871">
      <w:pPr>
        <w:spacing w:after="0" w:line="235" w:lineRule="auto"/>
        <w:rPr>
          <w:rFonts w:ascii="Times New Roman" w:hAnsi="Times New Roman"/>
          <w:b/>
          <w:sz w:val="23"/>
          <w:szCs w:val="23"/>
          <w:u w:val="single"/>
        </w:rPr>
      </w:pPr>
      <w:r w:rsidRPr="00C75871">
        <w:rPr>
          <w:rFonts w:ascii="Times New Roman" w:hAnsi="Times New Roman"/>
          <w:b/>
          <w:sz w:val="23"/>
          <w:szCs w:val="23"/>
        </w:rPr>
        <w:t xml:space="preserve">Article 2 </w:t>
      </w:r>
      <w:r w:rsidRPr="00C75871">
        <w:rPr>
          <w:rFonts w:ascii="Times New Roman" w:hAnsi="Times New Roman"/>
          <w:b/>
          <w:sz w:val="23"/>
          <w:szCs w:val="23"/>
          <w:u w:val="single"/>
        </w:rPr>
        <w:t>Definitions</w:t>
      </w:r>
    </w:p>
    <w:p w:rsidR="00AC2714" w:rsidRPr="00C75871" w:rsidRDefault="00AC2714" w:rsidP="00C75871">
      <w:pPr>
        <w:numPr>
          <w:ilvl w:val="0"/>
          <w:numId w:val="1"/>
        </w:numPr>
        <w:spacing w:after="0" w:line="235" w:lineRule="auto"/>
        <w:rPr>
          <w:rFonts w:ascii="Times New Roman" w:hAnsi="Times New Roman"/>
          <w:sz w:val="23"/>
          <w:szCs w:val="23"/>
        </w:rPr>
      </w:pPr>
      <w:r w:rsidRPr="00C75871">
        <w:rPr>
          <w:rFonts w:ascii="Times New Roman" w:hAnsi="Times New Roman"/>
          <w:sz w:val="23"/>
          <w:szCs w:val="23"/>
        </w:rPr>
        <w:t>The term “we,</w:t>
      </w:r>
      <w:proofErr w:type="gramStart"/>
      <w:r w:rsidRPr="00C75871">
        <w:rPr>
          <w:rFonts w:ascii="Times New Roman" w:hAnsi="Times New Roman"/>
          <w:sz w:val="23"/>
          <w:szCs w:val="23"/>
        </w:rPr>
        <w:t>” ”parties</w:t>
      </w:r>
      <w:proofErr w:type="gramEnd"/>
      <w:r w:rsidRPr="00C75871">
        <w:rPr>
          <w:rFonts w:ascii="Times New Roman" w:hAnsi="Times New Roman"/>
          <w:sz w:val="23"/>
          <w:szCs w:val="23"/>
        </w:rPr>
        <w:t>,” o</w:t>
      </w:r>
      <w:r w:rsidR="000054FF" w:rsidRPr="00C75871">
        <w:rPr>
          <w:rFonts w:ascii="Times New Roman" w:hAnsi="Times New Roman"/>
          <w:sz w:val="23"/>
          <w:szCs w:val="23"/>
        </w:rPr>
        <w:t>r “us” mea</w:t>
      </w:r>
      <w:r w:rsidR="009B2ABD" w:rsidRPr="00C75871">
        <w:rPr>
          <w:rFonts w:ascii="Times New Roman" w:hAnsi="Times New Roman"/>
          <w:sz w:val="23"/>
          <w:szCs w:val="23"/>
        </w:rPr>
        <w:t>ns you, (the Patient), and the P</w:t>
      </w:r>
      <w:r w:rsidR="000054FF" w:rsidRPr="00C75871">
        <w:rPr>
          <w:rFonts w:ascii="Times New Roman" w:hAnsi="Times New Roman"/>
          <w:sz w:val="23"/>
          <w:szCs w:val="23"/>
        </w:rPr>
        <w:t>rovider.</w:t>
      </w:r>
    </w:p>
    <w:p w:rsidR="000054FF" w:rsidRPr="00C75871" w:rsidRDefault="000054FF" w:rsidP="00C75871">
      <w:pPr>
        <w:numPr>
          <w:ilvl w:val="0"/>
          <w:numId w:val="1"/>
        </w:numPr>
        <w:spacing w:after="0" w:line="235" w:lineRule="auto"/>
        <w:rPr>
          <w:rFonts w:ascii="Times New Roman" w:hAnsi="Times New Roman"/>
          <w:sz w:val="23"/>
          <w:szCs w:val="23"/>
        </w:rPr>
      </w:pPr>
      <w:r w:rsidRPr="00C75871">
        <w:rPr>
          <w:rFonts w:ascii="Times New Roman" w:hAnsi="Times New Roman"/>
          <w:sz w:val="23"/>
          <w:szCs w:val="23"/>
        </w:rPr>
        <w:t xml:space="preserve">The term “Claim” means one or more Malpractice Actions defined in the Utah Health Care Malpractice Act (Utah Code 78-14-3(15)). Each party may use any legal process to resolve non-medical malpractice claims. </w:t>
      </w:r>
    </w:p>
    <w:p w:rsidR="000054FF" w:rsidRPr="00C75871" w:rsidRDefault="000054FF" w:rsidP="00C75871">
      <w:pPr>
        <w:numPr>
          <w:ilvl w:val="0"/>
          <w:numId w:val="1"/>
        </w:numPr>
        <w:spacing w:after="0" w:line="235" w:lineRule="auto"/>
        <w:rPr>
          <w:rFonts w:ascii="Times New Roman" w:hAnsi="Times New Roman"/>
          <w:sz w:val="23"/>
          <w:szCs w:val="23"/>
        </w:rPr>
      </w:pPr>
      <w:r w:rsidRPr="00C75871">
        <w:rPr>
          <w:rFonts w:ascii="Times New Roman" w:hAnsi="Times New Roman"/>
          <w:sz w:val="23"/>
          <w:szCs w:val="23"/>
        </w:rPr>
        <w:t>The term “Provider” means the physician, group, or clinic and their employees, partners, associates, agents, successors, and estates.</w:t>
      </w:r>
    </w:p>
    <w:p w:rsidR="000054FF" w:rsidRPr="00C75871" w:rsidRDefault="000054FF" w:rsidP="00C75871">
      <w:pPr>
        <w:numPr>
          <w:ilvl w:val="0"/>
          <w:numId w:val="1"/>
        </w:numPr>
        <w:spacing w:after="0" w:line="235" w:lineRule="auto"/>
        <w:rPr>
          <w:rFonts w:ascii="Times New Roman" w:hAnsi="Times New Roman"/>
          <w:sz w:val="23"/>
          <w:szCs w:val="23"/>
        </w:rPr>
      </w:pPr>
      <w:r w:rsidRPr="00C75871">
        <w:rPr>
          <w:rFonts w:ascii="Times New Roman" w:hAnsi="Times New Roman"/>
          <w:sz w:val="23"/>
          <w:szCs w:val="23"/>
        </w:rPr>
        <w:t>The term “Patient” or “you” means:</w:t>
      </w:r>
    </w:p>
    <w:p w:rsidR="000054FF" w:rsidRPr="00C75871" w:rsidRDefault="009B2ABD" w:rsidP="00C75871">
      <w:pPr>
        <w:numPr>
          <w:ilvl w:val="0"/>
          <w:numId w:val="2"/>
        </w:numPr>
        <w:spacing w:after="0" w:line="235" w:lineRule="auto"/>
        <w:rPr>
          <w:rFonts w:ascii="Times New Roman" w:hAnsi="Times New Roman"/>
          <w:sz w:val="23"/>
          <w:szCs w:val="23"/>
        </w:rPr>
      </w:pPr>
      <w:r w:rsidRPr="00C75871">
        <w:rPr>
          <w:rFonts w:ascii="Times New Roman" w:hAnsi="Times New Roman"/>
          <w:sz w:val="23"/>
          <w:szCs w:val="23"/>
        </w:rPr>
        <w:t>y</w:t>
      </w:r>
      <w:r w:rsidR="000054FF" w:rsidRPr="00C75871">
        <w:rPr>
          <w:rFonts w:ascii="Times New Roman" w:hAnsi="Times New Roman"/>
          <w:sz w:val="23"/>
          <w:szCs w:val="23"/>
        </w:rPr>
        <w:t>ou and any person who makes a Claim for care given to YOU, such as your heirs, your spouse, children, parents or legal representatives, AND</w:t>
      </w:r>
    </w:p>
    <w:p w:rsidR="000054FF" w:rsidRPr="00C75871" w:rsidRDefault="00505140" w:rsidP="00C75871">
      <w:pPr>
        <w:numPr>
          <w:ilvl w:val="0"/>
          <w:numId w:val="2"/>
        </w:numPr>
        <w:spacing w:after="0" w:line="235" w:lineRule="auto"/>
        <w:rPr>
          <w:rFonts w:ascii="Times New Roman" w:hAnsi="Times New Roman"/>
          <w:sz w:val="23"/>
          <w:szCs w:val="23"/>
        </w:rPr>
      </w:pPr>
      <w:r w:rsidRPr="00C75871">
        <w:rPr>
          <w:rFonts w:ascii="Times New Roman" w:hAnsi="Times New Roman"/>
          <w:sz w:val="23"/>
          <w:szCs w:val="23"/>
        </w:rPr>
        <w:t>y</w:t>
      </w:r>
      <w:r w:rsidR="000054FF" w:rsidRPr="00C75871">
        <w:rPr>
          <w:rFonts w:ascii="Times New Roman" w:hAnsi="Times New Roman"/>
          <w:sz w:val="23"/>
          <w:szCs w:val="23"/>
        </w:rPr>
        <w:t>our unborn child or newborn child for care provided during the 12 months immediately following the date you sign this Agreement, or any person who makes a Claim for care given to that unborn or newborn child.</w:t>
      </w:r>
    </w:p>
    <w:p w:rsidR="000054FF" w:rsidRPr="00C75871" w:rsidRDefault="000054FF" w:rsidP="00C75871">
      <w:pPr>
        <w:spacing w:after="0" w:line="235" w:lineRule="auto"/>
        <w:rPr>
          <w:rFonts w:ascii="Times New Roman" w:hAnsi="Times New Roman"/>
          <w:b/>
          <w:sz w:val="23"/>
          <w:szCs w:val="23"/>
          <w:u w:val="single"/>
        </w:rPr>
      </w:pPr>
      <w:r w:rsidRPr="00C75871">
        <w:rPr>
          <w:rFonts w:ascii="Times New Roman" w:hAnsi="Times New Roman"/>
          <w:b/>
          <w:sz w:val="23"/>
          <w:szCs w:val="23"/>
        </w:rPr>
        <w:t xml:space="preserve">Article 3 </w:t>
      </w:r>
      <w:r w:rsidRPr="00C75871">
        <w:rPr>
          <w:rFonts w:ascii="Times New Roman" w:hAnsi="Times New Roman"/>
          <w:b/>
          <w:sz w:val="23"/>
          <w:szCs w:val="23"/>
          <w:u w:val="single"/>
        </w:rPr>
        <w:t>Dispute Resolution Options</w:t>
      </w:r>
    </w:p>
    <w:p w:rsidR="000054FF" w:rsidRPr="00C75871" w:rsidRDefault="000054FF" w:rsidP="00C75871">
      <w:pPr>
        <w:numPr>
          <w:ilvl w:val="0"/>
          <w:numId w:val="3"/>
        </w:numPr>
        <w:spacing w:after="0" w:line="235" w:lineRule="auto"/>
        <w:rPr>
          <w:rFonts w:ascii="Times New Roman" w:hAnsi="Times New Roman"/>
          <w:sz w:val="23"/>
          <w:szCs w:val="23"/>
          <w:u w:val="single"/>
        </w:rPr>
      </w:pPr>
      <w:r w:rsidRPr="00C75871">
        <w:rPr>
          <w:rFonts w:ascii="Times New Roman" w:hAnsi="Times New Roman"/>
          <w:sz w:val="23"/>
          <w:szCs w:val="23"/>
          <w:u w:val="single"/>
        </w:rPr>
        <w:t xml:space="preserve">Methods Available for Dispute Resolution. </w:t>
      </w:r>
      <w:r w:rsidRPr="00C75871">
        <w:rPr>
          <w:rFonts w:ascii="Times New Roman" w:hAnsi="Times New Roman"/>
          <w:sz w:val="23"/>
          <w:szCs w:val="23"/>
        </w:rPr>
        <w:t>We agree to resolve any Claim by:</w:t>
      </w:r>
    </w:p>
    <w:p w:rsidR="000054FF" w:rsidRPr="00C75871" w:rsidRDefault="00505140" w:rsidP="00C75871">
      <w:pPr>
        <w:numPr>
          <w:ilvl w:val="0"/>
          <w:numId w:val="4"/>
        </w:numPr>
        <w:spacing w:after="0" w:line="235" w:lineRule="auto"/>
        <w:rPr>
          <w:rFonts w:ascii="Times New Roman" w:hAnsi="Times New Roman"/>
          <w:sz w:val="23"/>
          <w:szCs w:val="23"/>
        </w:rPr>
      </w:pPr>
      <w:r w:rsidRPr="00C75871">
        <w:rPr>
          <w:rFonts w:ascii="Times New Roman" w:hAnsi="Times New Roman"/>
          <w:sz w:val="23"/>
          <w:szCs w:val="23"/>
        </w:rPr>
        <w:t>w</w:t>
      </w:r>
      <w:r w:rsidR="000054FF" w:rsidRPr="00C75871">
        <w:rPr>
          <w:rFonts w:ascii="Times New Roman" w:hAnsi="Times New Roman"/>
          <w:sz w:val="23"/>
          <w:szCs w:val="23"/>
        </w:rPr>
        <w:t>orking directly with each other to try and find a solution that resolves the Claim, OR</w:t>
      </w:r>
    </w:p>
    <w:p w:rsidR="000054FF" w:rsidRPr="00C75871" w:rsidRDefault="00505140" w:rsidP="00C75871">
      <w:pPr>
        <w:numPr>
          <w:ilvl w:val="0"/>
          <w:numId w:val="4"/>
        </w:numPr>
        <w:spacing w:after="0" w:line="235" w:lineRule="auto"/>
        <w:rPr>
          <w:rFonts w:ascii="Times New Roman" w:hAnsi="Times New Roman"/>
          <w:sz w:val="23"/>
          <w:szCs w:val="23"/>
        </w:rPr>
      </w:pPr>
      <w:r w:rsidRPr="00C75871">
        <w:rPr>
          <w:rFonts w:ascii="Times New Roman" w:hAnsi="Times New Roman"/>
          <w:sz w:val="23"/>
          <w:szCs w:val="23"/>
        </w:rPr>
        <w:t>u</w:t>
      </w:r>
      <w:r w:rsidR="000054FF" w:rsidRPr="00C75871">
        <w:rPr>
          <w:rFonts w:ascii="Times New Roman" w:hAnsi="Times New Roman"/>
          <w:sz w:val="23"/>
          <w:szCs w:val="23"/>
        </w:rPr>
        <w:t>sing non-binding mediation (each of us will bear one-half of the costs); OR</w:t>
      </w:r>
    </w:p>
    <w:p w:rsidR="000054FF" w:rsidRPr="00C75871" w:rsidRDefault="00505140" w:rsidP="00C75871">
      <w:pPr>
        <w:numPr>
          <w:ilvl w:val="0"/>
          <w:numId w:val="4"/>
        </w:numPr>
        <w:spacing w:after="0" w:line="235" w:lineRule="auto"/>
        <w:rPr>
          <w:rFonts w:ascii="Times New Roman" w:hAnsi="Times New Roman"/>
          <w:sz w:val="23"/>
          <w:szCs w:val="23"/>
        </w:rPr>
      </w:pPr>
      <w:r w:rsidRPr="00C75871">
        <w:rPr>
          <w:rFonts w:ascii="Times New Roman" w:hAnsi="Times New Roman"/>
          <w:sz w:val="23"/>
          <w:szCs w:val="23"/>
        </w:rPr>
        <w:t>u</w:t>
      </w:r>
      <w:r w:rsidR="000054FF" w:rsidRPr="00C75871">
        <w:rPr>
          <w:rFonts w:ascii="Times New Roman" w:hAnsi="Times New Roman"/>
          <w:sz w:val="23"/>
          <w:szCs w:val="23"/>
        </w:rPr>
        <w:t>sing binding arbitration as described in this Agreement.</w:t>
      </w:r>
    </w:p>
    <w:p w:rsidR="000054FF" w:rsidRPr="00C75871" w:rsidRDefault="000054FF" w:rsidP="00C75871">
      <w:pPr>
        <w:spacing w:after="0" w:line="235" w:lineRule="auto"/>
        <w:ind w:left="1080"/>
        <w:rPr>
          <w:rFonts w:ascii="Times New Roman" w:hAnsi="Times New Roman"/>
          <w:sz w:val="23"/>
          <w:szCs w:val="23"/>
        </w:rPr>
      </w:pPr>
      <w:r w:rsidRPr="00C75871">
        <w:rPr>
          <w:rFonts w:ascii="Times New Roman" w:hAnsi="Times New Roman"/>
          <w:sz w:val="23"/>
          <w:szCs w:val="23"/>
        </w:rPr>
        <w:t xml:space="preserve">You may choose to use any or </w:t>
      </w:r>
      <w:proofErr w:type="gramStart"/>
      <w:r w:rsidRPr="00C75871">
        <w:rPr>
          <w:rFonts w:ascii="Times New Roman" w:hAnsi="Times New Roman"/>
          <w:sz w:val="23"/>
          <w:szCs w:val="23"/>
        </w:rPr>
        <w:t>all of these</w:t>
      </w:r>
      <w:proofErr w:type="gramEnd"/>
      <w:r w:rsidRPr="00C75871">
        <w:rPr>
          <w:rFonts w:ascii="Times New Roman" w:hAnsi="Times New Roman"/>
          <w:sz w:val="23"/>
          <w:szCs w:val="23"/>
        </w:rPr>
        <w:t xml:space="preserve"> methods to resolve your Claim.</w:t>
      </w:r>
    </w:p>
    <w:p w:rsidR="000054FF" w:rsidRPr="00C75871" w:rsidRDefault="000054FF" w:rsidP="00C75871">
      <w:pPr>
        <w:numPr>
          <w:ilvl w:val="0"/>
          <w:numId w:val="3"/>
        </w:numPr>
        <w:spacing w:after="0" w:line="235" w:lineRule="auto"/>
        <w:rPr>
          <w:rFonts w:ascii="Times New Roman" w:hAnsi="Times New Roman"/>
          <w:sz w:val="23"/>
          <w:szCs w:val="23"/>
        </w:rPr>
      </w:pPr>
      <w:r w:rsidRPr="00C75871">
        <w:rPr>
          <w:rFonts w:ascii="Times New Roman" w:hAnsi="Times New Roman"/>
          <w:sz w:val="23"/>
          <w:szCs w:val="23"/>
          <w:u w:val="single"/>
        </w:rPr>
        <w:t>Legal Counsel.</w:t>
      </w:r>
      <w:r w:rsidRPr="00C75871">
        <w:rPr>
          <w:rFonts w:ascii="Times New Roman" w:hAnsi="Times New Roman"/>
          <w:sz w:val="23"/>
          <w:szCs w:val="23"/>
        </w:rPr>
        <w:t xml:space="preserve"> Each of us may choose to be represented by legal counsel</w:t>
      </w:r>
      <w:r w:rsidR="00E658B2" w:rsidRPr="00C75871">
        <w:rPr>
          <w:rFonts w:ascii="Times New Roman" w:hAnsi="Times New Roman"/>
          <w:sz w:val="23"/>
          <w:szCs w:val="23"/>
        </w:rPr>
        <w:t xml:space="preserve"> during any stage of the dispute resolution process, but each of us will pay the fees and costs of our own attorney.</w:t>
      </w:r>
    </w:p>
    <w:p w:rsidR="00E658B2" w:rsidRPr="00C75871" w:rsidRDefault="00E658B2" w:rsidP="00C75871">
      <w:pPr>
        <w:numPr>
          <w:ilvl w:val="0"/>
          <w:numId w:val="3"/>
        </w:numPr>
        <w:spacing w:after="0" w:line="235" w:lineRule="auto"/>
        <w:rPr>
          <w:rFonts w:ascii="Times New Roman" w:hAnsi="Times New Roman"/>
          <w:sz w:val="23"/>
          <w:szCs w:val="23"/>
        </w:rPr>
      </w:pPr>
      <w:r w:rsidRPr="00C75871">
        <w:rPr>
          <w:rFonts w:ascii="Times New Roman" w:hAnsi="Times New Roman"/>
          <w:sz w:val="23"/>
          <w:szCs w:val="23"/>
          <w:u w:val="single"/>
        </w:rPr>
        <w:t>Arbitration – Final Resolution.</w:t>
      </w:r>
      <w:r w:rsidR="00505140" w:rsidRPr="00C75871">
        <w:rPr>
          <w:rFonts w:ascii="Times New Roman" w:hAnsi="Times New Roman"/>
          <w:sz w:val="23"/>
          <w:szCs w:val="23"/>
        </w:rPr>
        <w:t xml:space="preserve"> If working with the P</w:t>
      </w:r>
      <w:r w:rsidRPr="00C75871">
        <w:rPr>
          <w:rFonts w:ascii="Times New Roman" w:hAnsi="Times New Roman"/>
          <w:sz w:val="23"/>
          <w:szCs w:val="23"/>
        </w:rPr>
        <w:t>rovider or using non-binding mediation does not resolve your Claim, we agree that your Claim will be resolved through binding arbitration. We both agree that the decision reached in binding arbitration will be final.</w:t>
      </w:r>
    </w:p>
    <w:p w:rsidR="00E658B2" w:rsidRPr="00C75871" w:rsidRDefault="00E658B2" w:rsidP="00C75871">
      <w:pPr>
        <w:spacing w:after="0" w:line="235" w:lineRule="auto"/>
        <w:rPr>
          <w:rFonts w:ascii="Times New Roman" w:hAnsi="Times New Roman"/>
          <w:b/>
          <w:sz w:val="23"/>
          <w:szCs w:val="23"/>
          <w:u w:val="single"/>
        </w:rPr>
      </w:pPr>
      <w:r w:rsidRPr="00C75871">
        <w:rPr>
          <w:rFonts w:ascii="Times New Roman" w:hAnsi="Times New Roman"/>
          <w:b/>
          <w:sz w:val="23"/>
          <w:szCs w:val="23"/>
        </w:rPr>
        <w:t xml:space="preserve">Article 4 </w:t>
      </w:r>
      <w:r w:rsidRPr="00C75871">
        <w:rPr>
          <w:rFonts w:ascii="Times New Roman" w:hAnsi="Times New Roman"/>
          <w:b/>
          <w:sz w:val="23"/>
          <w:szCs w:val="23"/>
          <w:u w:val="single"/>
        </w:rPr>
        <w:t>How to Arbitrate a Claim</w:t>
      </w:r>
    </w:p>
    <w:p w:rsidR="00E658B2" w:rsidRPr="00C75871" w:rsidRDefault="00E658B2" w:rsidP="00C75871">
      <w:pPr>
        <w:numPr>
          <w:ilvl w:val="0"/>
          <w:numId w:val="6"/>
        </w:numPr>
        <w:spacing w:after="0" w:line="235" w:lineRule="auto"/>
        <w:rPr>
          <w:rFonts w:ascii="Times New Roman" w:hAnsi="Times New Roman"/>
          <w:sz w:val="23"/>
          <w:szCs w:val="23"/>
        </w:rPr>
      </w:pPr>
      <w:r w:rsidRPr="00C75871">
        <w:rPr>
          <w:rFonts w:ascii="Times New Roman" w:hAnsi="Times New Roman"/>
          <w:sz w:val="23"/>
          <w:szCs w:val="23"/>
          <w:u w:val="single"/>
        </w:rPr>
        <w:t>Notice.</w:t>
      </w:r>
      <w:r w:rsidRPr="00C75871">
        <w:rPr>
          <w:rFonts w:ascii="Times New Roman" w:hAnsi="Times New Roman"/>
          <w:sz w:val="23"/>
          <w:szCs w:val="23"/>
        </w:rPr>
        <w:t xml:space="preserve"> To make a Claim under this Agreement, mail a written notice to the Provider by certified mail that briefly describes the nature of your Claim (the “Notice”). If the Notice is sent to the Provider by certified mail it will suspend (toll) the applicable statute of limitations during the dispute resolution process described in this Agreement.</w:t>
      </w:r>
    </w:p>
    <w:p w:rsidR="00E658B2" w:rsidRPr="00C75871" w:rsidRDefault="00E658B2" w:rsidP="00C75871">
      <w:pPr>
        <w:numPr>
          <w:ilvl w:val="0"/>
          <w:numId w:val="6"/>
        </w:numPr>
        <w:spacing w:after="0" w:line="235" w:lineRule="auto"/>
        <w:rPr>
          <w:rFonts w:ascii="Times New Roman" w:hAnsi="Times New Roman"/>
          <w:sz w:val="23"/>
          <w:szCs w:val="23"/>
        </w:rPr>
      </w:pPr>
      <w:r w:rsidRPr="00C75871">
        <w:rPr>
          <w:rFonts w:ascii="Times New Roman" w:hAnsi="Times New Roman"/>
          <w:sz w:val="23"/>
          <w:szCs w:val="23"/>
          <w:u w:val="single"/>
        </w:rPr>
        <w:t xml:space="preserve">Arbitrators. </w:t>
      </w:r>
      <w:r w:rsidRPr="00C75871">
        <w:rPr>
          <w:rFonts w:ascii="Times New Roman" w:hAnsi="Times New Roman"/>
          <w:sz w:val="23"/>
          <w:szCs w:val="23"/>
        </w:rPr>
        <w:t>Within 30 days of receiving the Notice, the Provider will contact you. If you and the Provider cannot resolve the Claim by working together or through mediation, we will start the process of choosing arbitrators. There will be three arbitrators, unless we agree that a single arbitrator may resolve the Claim.</w:t>
      </w:r>
    </w:p>
    <w:p w:rsidR="00E658B2" w:rsidRPr="00C75871" w:rsidRDefault="00E658B2" w:rsidP="00C75871">
      <w:pPr>
        <w:numPr>
          <w:ilvl w:val="0"/>
          <w:numId w:val="7"/>
        </w:numPr>
        <w:spacing w:after="0" w:line="235" w:lineRule="auto"/>
        <w:rPr>
          <w:rFonts w:ascii="Times New Roman" w:hAnsi="Times New Roman"/>
          <w:sz w:val="23"/>
          <w:szCs w:val="23"/>
        </w:rPr>
      </w:pPr>
      <w:r w:rsidRPr="00C75871">
        <w:rPr>
          <w:rFonts w:ascii="Times New Roman" w:hAnsi="Times New Roman"/>
          <w:sz w:val="23"/>
          <w:szCs w:val="23"/>
          <w:u w:val="single"/>
        </w:rPr>
        <w:t xml:space="preserve">Appointed Arbitrators. </w:t>
      </w:r>
      <w:r w:rsidRPr="00C75871">
        <w:rPr>
          <w:rFonts w:ascii="Times New Roman" w:hAnsi="Times New Roman"/>
          <w:sz w:val="23"/>
          <w:szCs w:val="23"/>
        </w:rPr>
        <w:t>You will appoint an arbitrator of your choosing and all Providers will jointly appoint an arbitrator of their choosing.</w:t>
      </w:r>
    </w:p>
    <w:p w:rsidR="00E658B2" w:rsidRPr="00C75871" w:rsidRDefault="00E658B2" w:rsidP="00C75871">
      <w:pPr>
        <w:numPr>
          <w:ilvl w:val="0"/>
          <w:numId w:val="7"/>
        </w:numPr>
        <w:spacing w:after="0" w:line="235" w:lineRule="auto"/>
        <w:rPr>
          <w:rFonts w:ascii="Times New Roman" w:hAnsi="Times New Roman"/>
          <w:sz w:val="23"/>
          <w:szCs w:val="23"/>
        </w:rPr>
      </w:pPr>
      <w:r w:rsidRPr="00C75871">
        <w:rPr>
          <w:rFonts w:ascii="Times New Roman" w:hAnsi="Times New Roman"/>
          <w:sz w:val="23"/>
          <w:szCs w:val="23"/>
          <w:u w:val="single"/>
        </w:rPr>
        <w:t xml:space="preserve">Jointly-Selected Arbitrator. </w:t>
      </w:r>
      <w:r w:rsidRPr="00C75871">
        <w:rPr>
          <w:rFonts w:ascii="Times New Roman" w:hAnsi="Times New Roman"/>
          <w:sz w:val="23"/>
          <w:szCs w:val="23"/>
        </w:rPr>
        <w:t>You and the Provider(s) will then jointly appoint an arbitrator (the “Jointly</w:t>
      </w:r>
      <w:r w:rsidR="00DC07E2" w:rsidRPr="00C75871">
        <w:rPr>
          <w:rFonts w:ascii="Times New Roman" w:hAnsi="Times New Roman"/>
          <w:sz w:val="23"/>
          <w:szCs w:val="23"/>
        </w:rPr>
        <w:t>-Selected Arbitrator”). If you and the Provider(s) cannot</w:t>
      </w:r>
      <w:r w:rsidR="002507C1" w:rsidRPr="00C75871">
        <w:rPr>
          <w:rFonts w:ascii="Times New Roman" w:hAnsi="Times New Roman"/>
          <w:sz w:val="23"/>
          <w:szCs w:val="23"/>
        </w:rPr>
        <w:t xml:space="preserve"> agree upon a Jointly-Selected A</w:t>
      </w:r>
      <w:r w:rsidR="00DC07E2" w:rsidRPr="00C75871">
        <w:rPr>
          <w:rFonts w:ascii="Times New Roman" w:hAnsi="Times New Roman"/>
          <w:sz w:val="23"/>
          <w:szCs w:val="23"/>
        </w:rPr>
        <w:t>rbitrator, the arbitrators appointed by each of the parties will choose the Jointly-Selected Arbitrator from a list of individuals approved as arbitrators by the state or federal courts of Utah. If the arbitrators cannot agree on a Jointly-Selected Arbitrator, either or both of us may request that a Utah court select an individual from the lists described above. Each party will pay their own fees and costs in such an action. The Jointly-Selected Arbitrator will preside over the arbitration hearing and have all other powers of an arbitrator as set forth in the Utah Uniform Arbitration Act.</w:t>
      </w:r>
    </w:p>
    <w:p w:rsidR="00DC07E2" w:rsidRPr="00C75871" w:rsidRDefault="00DC07E2" w:rsidP="00C75871">
      <w:pPr>
        <w:numPr>
          <w:ilvl w:val="0"/>
          <w:numId w:val="6"/>
        </w:numPr>
        <w:spacing w:after="0" w:line="235" w:lineRule="auto"/>
        <w:rPr>
          <w:rFonts w:ascii="Times New Roman" w:hAnsi="Times New Roman"/>
          <w:sz w:val="23"/>
          <w:szCs w:val="23"/>
        </w:rPr>
      </w:pPr>
      <w:r w:rsidRPr="00C75871">
        <w:rPr>
          <w:rFonts w:ascii="Times New Roman" w:hAnsi="Times New Roman"/>
          <w:sz w:val="23"/>
          <w:szCs w:val="23"/>
          <w:u w:val="single"/>
        </w:rPr>
        <w:t>Arbitration Expenses.</w:t>
      </w:r>
      <w:r w:rsidRPr="00C75871">
        <w:rPr>
          <w:rFonts w:ascii="Times New Roman" w:hAnsi="Times New Roman"/>
          <w:sz w:val="23"/>
          <w:szCs w:val="23"/>
        </w:rPr>
        <w:t xml:space="preserve"> You will pay the fees and costs of the arbitrator you appoint and the Provider(s) will pay the fees and costs of the arbitrator the Provider(s) appoints. Each of us will also pay one-half of the fees and expenses of the Jointly-Selected Arbitrator and any other expenses of the arbitration panel.</w:t>
      </w:r>
    </w:p>
    <w:p w:rsidR="00DC07E2" w:rsidRPr="00C75871" w:rsidRDefault="00DC07E2" w:rsidP="00C75871">
      <w:pPr>
        <w:numPr>
          <w:ilvl w:val="0"/>
          <w:numId w:val="6"/>
        </w:numPr>
        <w:spacing w:after="0" w:line="235" w:lineRule="auto"/>
        <w:rPr>
          <w:rFonts w:ascii="Times New Roman" w:hAnsi="Times New Roman"/>
          <w:sz w:val="23"/>
          <w:szCs w:val="23"/>
        </w:rPr>
      </w:pPr>
      <w:r w:rsidRPr="00C75871">
        <w:rPr>
          <w:rFonts w:ascii="Times New Roman" w:hAnsi="Times New Roman"/>
          <w:sz w:val="23"/>
          <w:szCs w:val="23"/>
          <w:u w:val="single"/>
        </w:rPr>
        <w:lastRenderedPageBreak/>
        <w:t>Final and Binding Decision.</w:t>
      </w:r>
      <w:r w:rsidRPr="00C75871">
        <w:rPr>
          <w:rFonts w:ascii="Times New Roman" w:hAnsi="Times New Roman"/>
          <w:sz w:val="23"/>
          <w:szCs w:val="23"/>
        </w:rPr>
        <w:t xml:space="preserve"> A majority of the three arbitrators will make a final decision on the Claim. The decision </w:t>
      </w:r>
      <w:r w:rsidR="0092048B" w:rsidRPr="00C75871">
        <w:rPr>
          <w:rFonts w:ascii="Times New Roman" w:hAnsi="Times New Roman"/>
          <w:sz w:val="23"/>
          <w:szCs w:val="23"/>
        </w:rPr>
        <w:t>shall be consistent with the Utah Uniform Arbitration Act.</w:t>
      </w:r>
    </w:p>
    <w:p w:rsidR="00263D60" w:rsidRPr="00C75871" w:rsidRDefault="0092048B" w:rsidP="00C75871">
      <w:pPr>
        <w:numPr>
          <w:ilvl w:val="0"/>
          <w:numId w:val="6"/>
        </w:numPr>
        <w:spacing w:after="0" w:line="235" w:lineRule="auto"/>
        <w:rPr>
          <w:rFonts w:ascii="Times New Roman" w:hAnsi="Times New Roman"/>
          <w:sz w:val="23"/>
          <w:szCs w:val="23"/>
        </w:rPr>
      </w:pPr>
      <w:r w:rsidRPr="00C75871">
        <w:rPr>
          <w:rFonts w:ascii="Times New Roman" w:hAnsi="Times New Roman"/>
          <w:sz w:val="23"/>
          <w:szCs w:val="23"/>
          <w:u w:val="single"/>
        </w:rPr>
        <w:t xml:space="preserve">All Claims May be Joined. </w:t>
      </w:r>
      <w:r w:rsidRPr="00C75871">
        <w:rPr>
          <w:rFonts w:ascii="Times New Roman" w:hAnsi="Times New Roman"/>
          <w:sz w:val="23"/>
          <w:szCs w:val="23"/>
        </w:rPr>
        <w:t>Any person or entity t</w:t>
      </w:r>
      <w:r w:rsidR="002507C1" w:rsidRPr="00C75871">
        <w:rPr>
          <w:rFonts w:ascii="Times New Roman" w:hAnsi="Times New Roman"/>
          <w:sz w:val="23"/>
          <w:szCs w:val="23"/>
        </w:rPr>
        <w:t>hat could be appropriately named</w:t>
      </w:r>
      <w:r w:rsidRPr="00C75871">
        <w:rPr>
          <w:rFonts w:ascii="Times New Roman" w:hAnsi="Times New Roman"/>
          <w:sz w:val="23"/>
          <w:szCs w:val="23"/>
        </w:rPr>
        <w:t xml:space="preserve"> in a court proceeding (“Joined Party”) is entitled to participate in this arbitration </w:t>
      </w:r>
      <w:proofErr w:type="gramStart"/>
      <w:r w:rsidRPr="00C75871">
        <w:rPr>
          <w:rFonts w:ascii="Times New Roman" w:hAnsi="Times New Roman"/>
          <w:sz w:val="23"/>
          <w:szCs w:val="23"/>
        </w:rPr>
        <w:t>as long as</w:t>
      </w:r>
      <w:proofErr w:type="gramEnd"/>
      <w:r w:rsidRPr="00C75871">
        <w:rPr>
          <w:rFonts w:ascii="Times New Roman" w:hAnsi="Times New Roman"/>
          <w:sz w:val="23"/>
          <w:szCs w:val="23"/>
        </w:rPr>
        <w:t xml:space="preserve"> that person or entity agree</w:t>
      </w:r>
      <w:r w:rsidR="002507C1" w:rsidRPr="00C75871">
        <w:rPr>
          <w:rFonts w:ascii="Times New Roman" w:hAnsi="Times New Roman"/>
          <w:sz w:val="23"/>
          <w:szCs w:val="23"/>
        </w:rPr>
        <w:t>s</w:t>
      </w:r>
      <w:r w:rsidRPr="00C75871">
        <w:rPr>
          <w:rFonts w:ascii="Times New Roman" w:hAnsi="Times New Roman"/>
          <w:sz w:val="23"/>
          <w:szCs w:val="23"/>
        </w:rPr>
        <w:t xml:space="preserve"> to be bound by the arbitration decision (“Joinder”). Joinder may also include Claims against persons or entities that provided care prior to the signing</w:t>
      </w:r>
      <w:r w:rsidR="00263D60" w:rsidRPr="00C75871">
        <w:rPr>
          <w:rFonts w:ascii="Times New Roman" w:hAnsi="Times New Roman"/>
          <w:sz w:val="23"/>
          <w:szCs w:val="23"/>
        </w:rPr>
        <w:t xml:space="preserve"> date of this Agreement. A “Joined Party” does not participate in the selection of the arbitrators but is considered a “Provider” for all other purposes of this Agreement.</w:t>
      </w:r>
    </w:p>
    <w:p w:rsidR="00263D60" w:rsidRPr="00C75871" w:rsidRDefault="00263D60" w:rsidP="00C75871">
      <w:pPr>
        <w:spacing w:after="0" w:line="235" w:lineRule="auto"/>
        <w:rPr>
          <w:rFonts w:ascii="Times New Roman" w:hAnsi="Times New Roman"/>
          <w:b/>
          <w:sz w:val="23"/>
          <w:szCs w:val="23"/>
          <w:u w:val="single"/>
        </w:rPr>
      </w:pPr>
      <w:r w:rsidRPr="00C75871">
        <w:rPr>
          <w:rFonts w:ascii="Times New Roman" w:hAnsi="Times New Roman"/>
          <w:b/>
          <w:sz w:val="23"/>
          <w:szCs w:val="23"/>
        </w:rPr>
        <w:t xml:space="preserve">Article 5 </w:t>
      </w:r>
      <w:r w:rsidRPr="00C75871">
        <w:rPr>
          <w:rFonts w:ascii="Times New Roman" w:hAnsi="Times New Roman"/>
          <w:b/>
          <w:sz w:val="23"/>
          <w:szCs w:val="23"/>
          <w:u w:val="single"/>
        </w:rPr>
        <w:t>Liability and Damages May Be Arbitrated Separately</w:t>
      </w:r>
    </w:p>
    <w:p w:rsidR="00263D60" w:rsidRPr="00C75871" w:rsidRDefault="00263D60" w:rsidP="00C75871">
      <w:pPr>
        <w:spacing w:after="0" w:line="235" w:lineRule="auto"/>
        <w:rPr>
          <w:rFonts w:ascii="Times New Roman" w:hAnsi="Times New Roman"/>
          <w:sz w:val="23"/>
          <w:szCs w:val="23"/>
        </w:rPr>
      </w:pPr>
      <w:r w:rsidRPr="00C75871">
        <w:rPr>
          <w:rFonts w:ascii="Times New Roman" w:hAnsi="Times New Roman"/>
          <w:sz w:val="23"/>
          <w:szCs w:val="23"/>
        </w:rPr>
        <w:t>At the request of either party, the issues of the liability and damages will be arbitrated separately. If the arbitration panel finds liability, the parties may agree to either continue to arbitrate damages with the initial panel or either party may cause that a second panel be selected for considering damages. However, if a second panel is selected, the Jointly Selected arbitrator will remain the same and will continue the preside over the arbitration unless the parties agree otherwise.</w:t>
      </w:r>
    </w:p>
    <w:p w:rsidR="00263D60" w:rsidRPr="00C75871" w:rsidRDefault="00263D60" w:rsidP="00C75871">
      <w:pPr>
        <w:spacing w:after="0" w:line="235" w:lineRule="auto"/>
        <w:rPr>
          <w:rFonts w:ascii="Times New Roman" w:hAnsi="Times New Roman"/>
          <w:b/>
          <w:sz w:val="23"/>
          <w:szCs w:val="23"/>
          <w:u w:val="single"/>
        </w:rPr>
      </w:pPr>
      <w:r w:rsidRPr="00C75871">
        <w:rPr>
          <w:rFonts w:ascii="Times New Roman" w:hAnsi="Times New Roman"/>
          <w:b/>
          <w:sz w:val="23"/>
          <w:szCs w:val="23"/>
        </w:rPr>
        <w:t xml:space="preserve">Article 6 </w:t>
      </w:r>
      <w:r w:rsidRPr="00C75871">
        <w:rPr>
          <w:rFonts w:ascii="Times New Roman" w:hAnsi="Times New Roman"/>
          <w:b/>
          <w:sz w:val="23"/>
          <w:szCs w:val="23"/>
          <w:u w:val="single"/>
        </w:rPr>
        <w:t>Venue / Governing Law</w:t>
      </w:r>
    </w:p>
    <w:p w:rsidR="00D34BC9" w:rsidRPr="00C75871" w:rsidRDefault="00263D60" w:rsidP="00C75871">
      <w:pPr>
        <w:spacing w:after="0" w:line="235" w:lineRule="auto"/>
        <w:rPr>
          <w:rFonts w:ascii="Times New Roman" w:hAnsi="Times New Roman"/>
          <w:sz w:val="23"/>
          <w:szCs w:val="23"/>
        </w:rPr>
      </w:pPr>
      <w:r w:rsidRPr="00C75871">
        <w:rPr>
          <w:rFonts w:ascii="Times New Roman" w:hAnsi="Times New Roman"/>
          <w:sz w:val="23"/>
          <w:szCs w:val="23"/>
        </w:rPr>
        <w:t xml:space="preserve">The arbitration hearings will be held in a place agreed to by the parties. If the parties cannot agree, the hearings will be held in Salt Lake City, Utah. Arbitration proceeding are private and shall be kept confidential. The provisions of the Utah Uniform Arbitration Act and Federal Arbitration Act govern this Agreement. We hereby waive the prelitigation </w:t>
      </w:r>
      <w:r w:rsidR="00205432" w:rsidRPr="00C75871">
        <w:rPr>
          <w:rFonts w:ascii="Times New Roman" w:hAnsi="Times New Roman"/>
          <w:sz w:val="23"/>
          <w:szCs w:val="23"/>
        </w:rPr>
        <w:t xml:space="preserve">panel review requirements. The arbitrators will apportion fault to all persons or entities that contributed to the injury claimed by the Patient, </w:t>
      </w:r>
      <w:proofErr w:type="gramStart"/>
      <w:r w:rsidR="00205432" w:rsidRPr="00C75871">
        <w:rPr>
          <w:rFonts w:ascii="Times New Roman" w:hAnsi="Times New Roman"/>
          <w:sz w:val="23"/>
          <w:szCs w:val="23"/>
        </w:rPr>
        <w:t>whether or not</w:t>
      </w:r>
      <w:proofErr w:type="gramEnd"/>
      <w:r w:rsidR="00205432" w:rsidRPr="00C75871">
        <w:rPr>
          <w:rFonts w:ascii="Times New Roman" w:hAnsi="Times New Roman"/>
          <w:sz w:val="23"/>
          <w:szCs w:val="23"/>
        </w:rPr>
        <w:t xml:space="preserve"> those persons or entities are parties to the arbitration. </w:t>
      </w:r>
    </w:p>
    <w:p w:rsidR="00205432" w:rsidRPr="00C75871" w:rsidRDefault="00205432" w:rsidP="00C75871">
      <w:pPr>
        <w:spacing w:after="0" w:line="235" w:lineRule="auto"/>
        <w:rPr>
          <w:rFonts w:ascii="Times New Roman" w:hAnsi="Times New Roman"/>
          <w:b/>
          <w:sz w:val="23"/>
          <w:szCs w:val="23"/>
          <w:u w:val="single"/>
        </w:rPr>
      </w:pPr>
      <w:r w:rsidRPr="00C75871">
        <w:rPr>
          <w:rFonts w:ascii="Times New Roman" w:hAnsi="Times New Roman"/>
          <w:b/>
          <w:sz w:val="23"/>
          <w:szCs w:val="23"/>
        </w:rPr>
        <w:t xml:space="preserve">Article 7 </w:t>
      </w:r>
      <w:r w:rsidRPr="00C75871">
        <w:rPr>
          <w:rFonts w:ascii="Times New Roman" w:hAnsi="Times New Roman"/>
          <w:b/>
          <w:sz w:val="23"/>
          <w:szCs w:val="23"/>
          <w:u w:val="single"/>
        </w:rPr>
        <w:t>Term / Rescission / Termination</w:t>
      </w:r>
    </w:p>
    <w:p w:rsidR="00205432" w:rsidRPr="00C75871" w:rsidRDefault="00205432" w:rsidP="00C75871">
      <w:pPr>
        <w:numPr>
          <w:ilvl w:val="0"/>
          <w:numId w:val="8"/>
        </w:numPr>
        <w:spacing w:after="0" w:line="235" w:lineRule="auto"/>
        <w:rPr>
          <w:rFonts w:ascii="Times New Roman" w:hAnsi="Times New Roman"/>
          <w:sz w:val="23"/>
          <w:szCs w:val="23"/>
        </w:rPr>
      </w:pPr>
      <w:r w:rsidRPr="00C75871">
        <w:rPr>
          <w:rFonts w:ascii="Times New Roman" w:hAnsi="Times New Roman"/>
          <w:sz w:val="23"/>
          <w:szCs w:val="23"/>
          <w:u w:val="single"/>
        </w:rPr>
        <w:t>Term.</w:t>
      </w:r>
      <w:r w:rsidRPr="00C75871">
        <w:rPr>
          <w:rFonts w:ascii="Times New Roman" w:hAnsi="Times New Roman"/>
          <w:sz w:val="23"/>
          <w:szCs w:val="23"/>
        </w:rPr>
        <w:t xml:space="preserve"> This Agreement is binding on both of us for one year from the date you sign it unless you rescind it. If it is not rescinded, it will automatically renew every year unless either party notifies the other in writing of a decision to terminate it.</w:t>
      </w:r>
    </w:p>
    <w:p w:rsidR="00205432" w:rsidRPr="00C75871" w:rsidRDefault="00205432" w:rsidP="00C75871">
      <w:pPr>
        <w:numPr>
          <w:ilvl w:val="0"/>
          <w:numId w:val="8"/>
        </w:numPr>
        <w:spacing w:after="0" w:line="235" w:lineRule="auto"/>
        <w:rPr>
          <w:rFonts w:ascii="Times New Roman" w:hAnsi="Times New Roman"/>
          <w:sz w:val="23"/>
          <w:szCs w:val="23"/>
        </w:rPr>
      </w:pPr>
      <w:r w:rsidRPr="00C75871">
        <w:rPr>
          <w:rFonts w:ascii="Times New Roman" w:hAnsi="Times New Roman"/>
          <w:sz w:val="23"/>
          <w:szCs w:val="23"/>
          <w:u w:val="single"/>
        </w:rPr>
        <w:t>Recession.</w:t>
      </w:r>
      <w:r w:rsidRPr="00C75871">
        <w:rPr>
          <w:rFonts w:ascii="Times New Roman" w:hAnsi="Times New Roman"/>
          <w:sz w:val="23"/>
          <w:szCs w:val="23"/>
        </w:rPr>
        <w:t xml:space="preserve"> You may rescind this Agreement within 10 days of signing it by sending wr</w:t>
      </w:r>
      <w:r w:rsidR="002507C1" w:rsidRPr="00C75871">
        <w:rPr>
          <w:rFonts w:ascii="Times New Roman" w:hAnsi="Times New Roman"/>
          <w:sz w:val="23"/>
          <w:szCs w:val="23"/>
        </w:rPr>
        <w:t xml:space="preserve">itten notice by </w:t>
      </w:r>
      <w:r w:rsidRPr="00C75871">
        <w:rPr>
          <w:rFonts w:ascii="Times New Roman" w:hAnsi="Times New Roman"/>
          <w:sz w:val="23"/>
          <w:szCs w:val="23"/>
        </w:rPr>
        <w:t>registered or certified mail to the</w:t>
      </w:r>
      <w:r w:rsidR="002507C1" w:rsidRPr="00C75871">
        <w:rPr>
          <w:rFonts w:ascii="Times New Roman" w:hAnsi="Times New Roman"/>
          <w:sz w:val="23"/>
          <w:szCs w:val="23"/>
        </w:rPr>
        <w:t xml:space="preserve"> Provider. The effective date of</w:t>
      </w:r>
      <w:r w:rsidRPr="00C75871">
        <w:rPr>
          <w:rFonts w:ascii="Times New Roman" w:hAnsi="Times New Roman"/>
          <w:sz w:val="23"/>
          <w:szCs w:val="23"/>
        </w:rPr>
        <w:t xml:space="preserve"> the resci</w:t>
      </w:r>
      <w:r w:rsidR="002507C1" w:rsidRPr="00C75871">
        <w:rPr>
          <w:rFonts w:ascii="Times New Roman" w:hAnsi="Times New Roman"/>
          <w:sz w:val="23"/>
          <w:szCs w:val="23"/>
        </w:rPr>
        <w:t>ssion notice will be the date</w:t>
      </w:r>
      <w:r w:rsidRPr="00C75871">
        <w:rPr>
          <w:rFonts w:ascii="Times New Roman" w:hAnsi="Times New Roman"/>
          <w:sz w:val="23"/>
          <w:szCs w:val="23"/>
        </w:rPr>
        <w:t xml:space="preserve"> the rescission is postmarked. If not rescinded, this Agreement will govern all medical services received by the Patient from Provider after the date of signing, except in the case of a Joined Party that provided care prior to the signing of agreement (see Article 4(E)).</w:t>
      </w:r>
    </w:p>
    <w:p w:rsidR="00205432" w:rsidRPr="00C75871" w:rsidRDefault="00205432" w:rsidP="00C75871">
      <w:pPr>
        <w:numPr>
          <w:ilvl w:val="0"/>
          <w:numId w:val="8"/>
        </w:numPr>
        <w:spacing w:after="0" w:line="235" w:lineRule="auto"/>
        <w:rPr>
          <w:rFonts w:ascii="Times New Roman" w:hAnsi="Times New Roman"/>
          <w:sz w:val="23"/>
          <w:szCs w:val="23"/>
        </w:rPr>
      </w:pPr>
      <w:r w:rsidRPr="00C75871">
        <w:rPr>
          <w:rFonts w:ascii="Times New Roman" w:hAnsi="Times New Roman"/>
          <w:sz w:val="23"/>
          <w:szCs w:val="23"/>
          <w:u w:val="single"/>
        </w:rPr>
        <w:t xml:space="preserve">Termination. </w:t>
      </w:r>
      <w:r w:rsidRPr="00C75871">
        <w:rPr>
          <w:rFonts w:ascii="Times New Roman" w:hAnsi="Times New Roman"/>
          <w:sz w:val="23"/>
          <w:szCs w:val="23"/>
        </w:rPr>
        <w:t>If the Agreement has not been rescinded, either party may still</w:t>
      </w:r>
      <w:r w:rsidR="00B52326" w:rsidRPr="00C75871">
        <w:rPr>
          <w:rFonts w:ascii="Times New Roman" w:hAnsi="Times New Roman"/>
          <w:sz w:val="23"/>
          <w:szCs w:val="23"/>
        </w:rPr>
        <w:t xml:space="preserve"> terminate it at any time, but termination will not take effect until the next anniversary of the signing of the Agreement. To terminate this Agreement, send written notice by registered or certified mail to the Provider. This Agreement applies to any Claim that arises while it is in effect, even if you file a Claim or request arbitration after the</w:t>
      </w:r>
      <w:r w:rsidR="00DA073C" w:rsidRPr="00C75871">
        <w:rPr>
          <w:rFonts w:ascii="Times New Roman" w:hAnsi="Times New Roman"/>
          <w:sz w:val="23"/>
          <w:szCs w:val="23"/>
        </w:rPr>
        <w:t xml:space="preserve"> Agreement has been terminated.</w:t>
      </w:r>
    </w:p>
    <w:p w:rsidR="00B52326" w:rsidRPr="00C75871" w:rsidRDefault="00B52326" w:rsidP="00C75871">
      <w:pPr>
        <w:spacing w:after="0" w:line="235" w:lineRule="auto"/>
        <w:rPr>
          <w:rFonts w:ascii="Times New Roman" w:hAnsi="Times New Roman"/>
          <w:b/>
          <w:sz w:val="23"/>
          <w:szCs w:val="23"/>
          <w:u w:val="single"/>
        </w:rPr>
      </w:pPr>
      <w:r w:rsidRPr="00C75871">
        <w:rPr>
          <w:rFonts w:ascii="Times New Roman" w:hAnsi="Times New Roman"/>
          <w:b/>
          <w:sz w:val="23"/>
          <w:szCs w:val="23"/>
        </w:rPr>
        <w:t xml:space="preserve">Article 8 </w:t>
      </w:r>
      <w:r w:rsidRPr="00C75871">
        <w:rPr>
          <w:rFonts w:ascii="Times New Roman" w:hAnsi="Times New Roman"/>
          <w:b/>
          <w:sz w:val="23"/>
          <w:szCs w:val="23"/>
          <w:u w:val="single"/>
        </w:rPr>
        <w:t>Severability</w:t>
      </w:r>
    </w:p>
    <w:p w:rsidR="00B52326" w:rsidRPr="00C75871" w:rsidRDefault="00B52326" w:rsidP="00C75871">
      <w:pPr>
        <w:spacing w:after="0" w:line="235" w:lineRule="auto"/>
        <w:rPr>
          <w:rFonts w:ascii="Times New Roman" w:hAnsi="Times New Roman"/>
          <w:sz w:val="23"/>
          <w:szCs w:val="23"/>
        </w:rPr>
      </w:pPr>
      <w:r w:rsidRPr="00C75871">
        <w:rPr>
          <w:rFonts w:ascii="Times New Roman" w:hAnsi="Times New Roman"/>
          <w:sz w:val="23"/>
          <w:szCs w:val="23"/>
        </w:rPr>
        <w:t>If any part of this Agreement is held to be invalid or unenforceable, the remaining provisions will remain in full force and will not be affected by the invalidity of any other provision.</w:t>
      </w:r>
    </w:p>
    <w:p w:rsidR="00B52326" w:rsidRPr="00C75871" w:rsidRDefault="00B52326" w:rsidP="00C75871">
      <w:pPr>
        <w:spacing w:after="0" w:line="235" w:lineRule="auto"/>
        <w:rPr>
          <w:rFonts w:ascii="Times New Roman" w:hAnsi="Times New Roman"/>
          <w:b/>
          <w:sz w:val="23"/>
          <w:szCs w:val="23"/>
          <w:u w:val="single"/>
        </w:rPr>
      </w:pPr>
      <w:r w:rsidRPr="00C75871">
        <w:rPr>
          <w:rFonts w:ascii="Times New Roman" w:hAnsi="Times New Roman"/>
          <w:b/>
          <w:sz w:val="23"/>
          <w:szCs w:val="23"/>
        </w:rPr>
        <w:t xml:space="preserve">Article 9 </w:t>
      </w:r>
      <w:r w:rsidRPr="00C75871">
        <w:rPr>
          <w:rFonts w:ascii="Times New Roman" w:hAnsi="Times New Roman"/>
          <w:b/>
          <w:sz w:val="23"/>
          <w:szCs w:val="23"/>
          <w:u w:val="single"/>
        </w:rPr>
        <w:t>Acknowledgment of Written Explanation of Arbitration</w:t>
      </w:r>
    </w:p>
    <w:p w:rsidR="002F012A" w:rsidRPr="00C75871" w:rsidRDefault="00B52326" w:rsidP="00C75871">
      <w:pPr>
        <w:spacing w:after="0" w:line="235" w:lineRule="auto"/>
        <w:rPr>
          <w:rFonts w:ascii="Times New Roman" w:hAnsi="Times New Roman"/>
          <w:sz w:val="23"/>
          <w:szCs w:val="23"/>
        </w:rPr>
      </w:pPr>
      <w:r w:rsidRPr="00C75871">
        <w:rPr>
          <w:rFonts w:ascii="Times New Roman" w:hAnsi="Times New Roman"/>
          <w:sz w:val="23"/>
          <w:szCs w:val="23"/>
        </w:rPr>
        <w:t xml:space="preserve">I have received a written explanation of the terms of this Agreement and I have been verbally encouraged to read it and this Agreement. I have had the right to ask questions. I have been verbally encouraged to ask any questions, and I have had all my questions answered. I understand that any Claim I might have must be resolved </w:t>
      </w:r>
      <w:r w:rsidR="00371CC6" w:rsidRPr="00C75871">
        <w:rPr>
          <w:rFonts w:ascii="Times New Roman" w:hAnsi="Times New Roman"/>
          <w:sz w:val="23"/>
          <w:szCs w:val="23"/>
        </w:rPr>
        <w:t>though the dispute resolution process in this Agreement instead of having them heard by a judge or jury.</w:t>
      </w:r>
      <w:r w:rsidR="00DA073C" w:rsidRPr="00C75871">
        <w:rPr>
          <w:rFonts w:ascii="Times New Roman" w:hAnsi="Times New Roman"/>
          <w:sz w:val="23"/>
          <w:szCs w:val="23"/>
        </w:rPr>
        <w:t xml:space="preserve"> I understand the role of the </w:t>
      </w:r>
      <w:r w:rsidR="00C75871" w:rsidRPr="00C75871">
        <w:rPr>
          <w:rFonts w:ascii="Times New Roman" w:hAnsi="Times New Roman"/>
          <w:sz w:val="23"/>
          <w:szCs w:val="23"/>
        </w:rPr>
        <w:t>arbitrators and</w:t>
      </w:r>
      <w:r w:rsidR="00DA073C" w:rsidRPr="00C75871">
        <w:rPr>
          <w:rFonts w:ascii="Times New Roman" w:hAnsi="Times New Roman"/>
          <w:sz w:val="23"/>
          <w:szCs w:val="23"/>
        </w:rPr>
        <w:t xml:space="preserve"> the </w:t>
      </w:r>
      <w:proofErr w:type="gramStart"/>
      <w:r w:rsidR="00DA073C" w:rsidRPr="00C75871">
        <w:rPr>
          <w:rFonts w:ascii="Times New Roman" w:hAnsi="Times New Roman"/>
          <w:sz w:val="23"/>
          <w:szCs w:val="23"/>
        </w:rPr>
        <w:t>manner in which</w:t>
      </w:r>
      <w:proofErr w:type="gramEnd"/>
      <w:r w:rsidR="00DA073C" w:rsidRPr="00C75871">
        <w:rPr>
          <w:rFonts w:ascii="Times New Roman" w:hAnsi="Times New Roman"/>
          <w:sz w:val="23"/>
          <w:szCs w:val="23"/>
        </w:rPr>
        <w:t xml:space="preserve"> they are selected. I understand the responsibility for arbitration related costs.</w:t>
      </w:r>
      <w:r w:rsidR="00371CC6" w:rsidRPr="00C75871">
        <w:rPr>
          <w:rFonts w:ascii="Times New Roman" w:hAnsi="Times New Roman"/>
          <w:sz w:val="23"/>
          <w:szCs w:val="23"/>
        </w:rPr>
        <w:t xml:space="preserve"> I understand that this agreement renews each </w:t>
      </w:r>
      <w:r w:rsidR="006B203F" w:rsidRPr="00C75871">
        <w:rPr>
          <w:rFonts w:ascii="Times New Roman" w:hAnsi="Times New Roman"/>
          <w:sz w:val="23"/>
          <w:szCs w:val="23"/>
        </w:rPr>
        <w:t>year unless cancelled before the renewal date. I understand that</w:t>
      </w:r>
      <w:r w:rsidR="002F012A" w:rsidRPr="00C75871">
        <w:rPr>
          <w:rFonts w:ascii="Times New Roman" w:hAnsi="Times New Roman"/>
          <w:sz w:val="23"/>
          <w:szCs w:val="23"/>
        </w:rPr>
        <w:t xml:space="preserve"> I can decline to enter into the Agreement and still receive health care. I understand that I can rescind this Agreement within 10 days of signing it.</w:t>
      </w:r>
    </w:p>
    <w:p w:rsidR="002F012A" w:rsidRPr="00C75871" w:rsidRDefault="002F012A" w:rsidP="00C75871">
      <w:pPr>
        <w:spacing w:after="0" w:line="235" w:lineRule="auto"/>
        <w:rPr>
          <w:rFonts w:ascii="Times New Roman" w:hAnsi="Times New Roman"/>
          <w:b/>
          <w:sz w:val="23"/>
          <w:szCs w:val="23"/>
          <w:u w:val="single"/>
        </w:rPr>
      </w:pPr>
      <w:r w:rsidRPr="00C75871">
        <w:rPr>
          <w:rFonts w:ascii="Times New Roman" w:hAnsi="Times New Roman"/>
          <w:b/>
          <w:sz w:val="23"/>
          <w:szCs w:val="23"/>
        </w:rPr>
        <w:t xml:space="preserve">Article 10 </w:t>
      </w:r>
      <w:r w:rsidRPr="00C75871">
        <w:rPr>
          <w:rFonts w:ascii="Times New Roman" w:hAnsi="Times New Roman"/>
          <w:b/>
          <w:sz w:val="23"/>
          <w:szCs w:val="23"/>
          <w:u w:val="single"/>
        </w:rPr>
        <w:t>Receipt of Copy</w:t>
      </w:r>
    </w:p>
    <w:p w:rsidR="00C75871" w:rsidRDefault="002F012A" w:rsidP="00C75871">
      <w:pPr>
        <w:spacing w:line="235" w:lineRule="auto"/>
        <w:rPr>
          <w:rFonts w:ascii="Times New Roman" w:hAnsi="Times New Roman"/>
          <w:sz w:val="23"/>
          <w:szCs w:val="23"/>
        </w:rPr>
      </w:pPr>
      <w:r w:rsidRPr="00C75871">
        <w:rPr>
          <w:rFonts w:ascii="Times New Roman" w:hAnsi="Times New Roman"/>
          <w:sz w:val="23"/>
          <w:szCs w:val="23"/>
        </w:rPr>
        <w:t xml:space="preserve">I have the right to request a copy of this agreement. </w:t>
      </w:r>
      <w:r w:rsidR="00B52326" w:rsidRPr="00C75871">
        <w:rPr>
          <w:rFonts w:ascii="Times New Roman" w:hAnsi="Times New Roman"/>
          <w:sz w:val="23"/>
          <w:szCs w:val="23"/>
        </w:rPr>
        <w:t xml:space="preserve"> </w:t>
      </w:r>
    </w:p>
    <w:p w:rsidR="00C75871" w:rsidRDefault="00C75871" w:rsidP="00C75871">
      <w:pPr>
        <w:spacing w:line="235" w:lineRule="auto"/>
        <w:rPr>
          <w:rFonts w:ascii="Times New Roman" w:hAnsi="Times New Roman"/>
          <w:sz w:val="23"/>
          <w:szCs w:val="23"/>
        </w:rPr>
      </w:pPr>
    </w:p>
    <w:p w:rsidR="00C75871" w:rsidRPr="00E77217" w:rsidRDefault="00C75871" w:rsidP="00C75871">
      <w:pPr>
        <w:spacing w:line="235" w:lineRule="auto"/>
        <w:rPr>
          <w:b/>
          <w:bCs/>
        </w:rPr>
      </w:pPr>
      <w:r w:rsidRPr="00E77217">
        <w:t>By signing below, I acknowledge my understanding of this contract.</w:t>
      </w:r>
    </w:p>
    <w:p w:rsidR="00C75871" w:rsidRPr="00E77217" w:rsidRDefault="00C75871" w:rsidP="00C75871">
      <w:pPr>
        <w:spacing w:line="235" w:lineRule="auto"/>
        <w:rPr>
          <w:b/>
          <w:bCs/>
        </w:rPr>
      </w:pPr>
      <w:r w:rsidRPr="00E77217">
        <w:t>___________________________________    ___________________________________   _______________</w:t>
      </w:r>
    </w:p>
    <w:p w:rsidR="00C75871" w:rsidRPr="00C75871" w:rsidRDefault="00C75871" w:rsidP="00C75871">
      <w:pPr>
        <w:spacing w:line="235" w:lineRule="auto"/>
        <w:rPr>
          <w:rFonts w:ascii="Times New Roman" w:hAnsi="Times New Roman"/>
          <w:sz w:val="23"/>
          <w:szCs w:val="23"/>
        </w:rPr>
      </w:pPr>
      <w:r w:rsidRPr="005506F2">
        <w:t xml:space="preserve">Signature of </w:t>
      </w:r>
      <w:r>
        <w:t>p</w:t>
      </w:r>
      <w:r w:rsidRPr="005506F2">
        <w:t>atient/</w:t>
      </w:r>
      <w:r>
        <w:t>l</w:t>
      </w:r>
      <w:r w:rsidRPr="005506F2">
        <w:t xml:space="preserve">egal </w:t>
      </w:r>
      <w:r>
        <w:t>g</w:t>
      </w:r>
      <w:r w:rsidRPr="005506F2">
        <w:t xml:space="preserve">uardian                   </w:t>
      </w:r>
      <w:r>
        <w:t xml:space="preserve">      </w:t>
      </w:r>
      <w:r w:rsidRPr="005506F2">
        <w:t xml:space="preserve">Print </w:t>
      </w:r>
      <w:r>
        <w:t>n</w:t>
      </w:r>
      <w:r w:rsidRPr="005506F2">
        <w:t>ame                                                                   Date</w:t>
      </w:r>
    </w:p>
    <w:sectPr w:rsidR="00C75871" w:rsidRPr="00C75871" w:rsidSect="00C75871">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9B5" w:rsidRDefault="00D229B5" w:rsidP="00034EAC">
      <w:pPr>
        <w:spacing w:after="0" w:line="240" w:lineRule="auto"/>
      </w:pPr>
      <w:r>
        <w:separator/>
      </w:r>
    </w:p>
  </w:endnote>
  <w:endnote w:type="continuationSeparator" w:id="0">
    <w:p w:rsidR="00D229B5" w:rsidRDefault="00D229B5" w:rsidP="0003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71" w:rsidRDefault="00C75871" w:rsidP="00C75871">
    <w:pPr>
      <w:pStyle w:val="Footer"/>
      <w:pBdr>
        <w:top w:val="single" w:sz="4" w:space="1" w:color="auto"/>
      </w:pBdr>
      <w:jc w:val="center"/>
    </w:pPr>
    <w:bookmarkStart w:id="3" w:name="OLE_LINK25"/>
    <w:bookmarkStart w:id="4" w:name="OLE_LINK26"/>
    <w:bookmarkStart w:id="5" w:name="OLE_LINK27"/>
    <w:r w:rsidRPr="00BA6EB7">
      <w:rPr>
        <w:b/>
      </w:rPr>
      <w:t xml:space="preserve">1775 East 4500 South </w:t>
    </w:r>
    <w:r w:rsidRPr="00BA6EB7">
      <w:rPr>
        <w:b/>
      </w:rPr>
      <w:sym w:font="Symbol" w:char="F0A8"/>
    </w:r>
    <w:r w:rsidRPr="00BA6EB7">
      <w:rPr>
        <w:b/>
      </w:rPr>
      <w:t xml:space="preserve">Holladay, UT 84117 </w:t>
    </w:r>
    <w:r w:rsidRPr="00BA6EB7">
      <w:rPr>
        <w:b/>
      </w:rPr>
      <w:sym w:font="Symbol" w:char="F0A8"/>
    </w:r>
    <w:r w:rsidRPr="00BA6EB7">
      <w:rPr>
        <w:b/>
      </w:rPr>
      <w:t xml:space="preserve"> Phone: (801) 272-4408 </w:t>
    </w:r>
    <w:r w:rsidRPr="00BA6EB7">
      <w:rPr>
        <w:b/>
      </w:rPr>
      <w:sym w:font="Symbol" w:char="F0A8"/>
    </w:r>
    <w:r w:rsidRPr="00BA6EB7">
      <w:rPr>
        <w:b/>
      </w:rPr>
      <w:t xml:space="preserve"> Fax: (801) 272-4441</w:t>
    </w:r>
    <w:bookmarkEnd w:id="3"/>
    <w:bookmarkEnd w:id="4"/>
    <w:bookmarkEnd w:id="5"/>
  </w:p>
  <w:p w:rsidR="00D34BC9" w:rsidRPr="00C75871" w:rsidRDefault="00D34BC9" w:rsidP="00C75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9B5" w:rsidRDefault="00D229B5" w:rsidP="00034EAC">
      <w:pPr>
        <w:spacing w:after="0" w:line="240" w:lineRule="auto"/>
      </w:pPr>
      <w:r>
        <w:separator/>
      </w:r>
    </w:p>
  </w:footnote>
  <w:footnote w:type="continuationSeparator" w:id="0">
    <w:p w:rsidR="00D229B5" w:rsidRDefault="00D229B5" w:rsidP="0003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F90"/>
    <w:multiLevelType w:val="hybridMultilevel"/>
    <w:tmpl w:val="EBFA59DE"/>
    <w:lvl w:ilvl="0" w:tplc="2A08ED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DF1B5E"/>
    <w:multiLevelType w:val="hybridMultilevel"/>
    <w:tmpl w:val="AB52FDF4"/>
    <w:lvl w:ilvl="0" w:tplc="61C88D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B6C4D"/>
    <w:multiLevelType w:val="hybridMultilevel"/>
    <w:tmpl w:val="FFC8597A"/>
    <w:lvl w:ilvl="0" w:tplc="90CA2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5B2C80"/>
    <w:multiLevelType w:val="hybridMultilevel"/>
    <w:tmpl w:val="0380AFA4"/>
    <w:lvl w:ilvl="0" w:tplc="BB1A5C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02EE4"/>
    <w:multiLevelType w:val="hybridMultilevel"/>
    <w:tmpl w:val="4AC6121C"/>
    <w:lvl w:ilvl="0" w:tplc="F1E22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5C0F82"/>
    <w:multiLevelType w:val="hybridMultilevel"/>
    <w:tmpl w:val="3D7C416E"/>
    <w:lvl w:ilvl="0" w:tplc="9620D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EE0FE4"/>
    <w:multiLevelType w:val="hybridMultilevel"/>
    <w:tmpl w:val="D554851E"/>
    <w:lvl w:ilvl="0" w:tplc="6FF0DCE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9D31DB"/>
    <w:multiLevelType w:val="hybridMultilevel"/>
    <w:tmpl w:val="8F3EC396"/>
    <w:lvl w:ilvl="0" w:tplc="42260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33"/>
    <w:rsid w:val="000054FF"/>
    <w:rsid w:val="00034EAC"/>
    <w:rsid w:val="00205432"/>
    <w:rsid w:val="002507C1"/>
    <w:rsid w:val="00263D60"/>
    <w:rsid w:val="002F012A"/>
    <w:rsid w:val="00371CC6"/>
    <w:rsid w:val="00481479"/>
    <w:rsid w:val="00505140"/>
    <w:rsid w:val="005C7E82"/>
    <w:rsid w:val="006B203F"/>
    <w:rsid w:val="006E41ED"/>
    <w:rsid w:val="00784CC5"/>
    <w:rsid w:val="0086711A"/>
    <w:rsid w:val="0092048B"/>
    <w:rsid w:val="009B2ABD"/>
    <w:rsid w:val="00A90FCA"/>
    <w:rsid w:val="00AA58B6"/>
    <w:rsid w:val="00AC2714"/>
    <w:rsid w:val="00AD47F4"/>
    <w:rsid w:val="00B42CBB"/>
    <w:rsid w:val="00B52326"/>
    <w:rsid w:val="00B623DF"/>
    <w:rsid w:val="00B94B60"/>
    <w:rsid w:val="00C75871"/>
    <w:rsid w:val="00D229B5"/>
    <w:rsid w:val="00D34BC9"/>
    <w:rsid w:val="00D474C5"/>
    <w:rsid w:val="00D97FA3"/>
    <w:rsid w:val="00DA073C"/>
    <w:rsid w:val="00DC07E2"/>
    <w:rsid w:val="00E658B2"/>
    <w:rsid w:val="00E85FD8"/>
    <w:rsid w:val="00F12259"/>
    <w:rsid w:val="00FA2132"/>
    <w:rsid w:val="00FA3633"/>
    <w:rsid w:val="00FB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C21DC5E-9E67-411C-BF7E-B25C0A91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B6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3633"/>
    <w:pPr>
      <w:spacing w:after="0" w:line="240" w:lineRule="auto"/>
      <w:jc w:val="center"/>
    </w:pPr>
    <w:rPr>
      <w:rFonts w:ascii="Times New Roman" w:hAnsi="Times New Roman"/>
      <w:b/>
      <w:bCs/>
      <w:smallCaps/>
      <w:sz w:val="36"/>
      <w:szCs w:val="24"/>
    </w:rPr>
  </w:style>
  <w:style w:type="character" w:customStyle="1" w:styleId="TitleChar">
    <w:name w:val="Title Char"/>
    <w:link w:val="Title"/>
    <w:uiPriority w:val="10"/>
    <w:locked/>
    <w:rsid w:val="00FA3633"/>
    <w:rPr>
      <w:rFonts w:ascii="Times New Roman" w:hAnsi="Times New Roman" w:cs="Times New Roman"/>
      <w:b/>
      <w:bCs/>
      <w:smallCaps/>
      <w:sz w:val="24"/>
      <w:szCs w:val="24"/>
    </w:rPr>
  </w:style>
  <w:style w:type="paragraph" w:styleId="Header">
    <w:name w:val="header"/>
    <w:basedOn w:val="Normal"/>
    <w:link w:val="HeaderChar"/>
    <w:uiPriority w:val="99"/>
    <w:unhideWhenUsed/>
    <w:rsid w:val="00034EAC"/>
    <w:pPr>
      <w:tabs>
        <w:tab w:val="center" w:pos="4680"/>
        <w:tab w:val="right" w:pos="9360"/>
      </w:tabs>
      <w:spacing w:after="0" w:line="240" w:lineRule="auto"/>
    </w:pPr>
  </w:style>
  <w:style w:type="character" w:customStyle="1" w:styleId="HeaderChar">
    <w:name w:val="Header Char"/>
    <w:link w:val="Header"/>
    <w:uiPriority w:val="99"/>
    <w:locked/>
    <w:rsid w:val="00034EAC"/>
    <w:rPr>
      <w:rFonts w:cs="Times New Roman"/>
    </w:rPr>
  </w:style>
  <w:style w:type="paragraph" w:styleId="Footer">
    <w:name w:val="footer"/>
    <w:basedOn w:val="Normal"/>
    <w:link w:val="FooterChar"/>
    <w:uiPriority w:val="99"/>
    <w:unhideWhenUsed/>
    <w:rsid w:val="00034EAC"/>
    <w:pPr>
      <w:tabs>
        <w:tab w:val="center" w:pos="4680"/>
        <w:tab w:val="right" w:pos="9360"/>
      </w:tabs>
      <w:spacing w:after="0" w:line="240" w:lineRule="auto"/>
    </w:pPr>
  </w:style>
  <w:style w:type="character" w:customStyle="1" w:styleId="FooterChar">
    <w:name w:val="Footer Char"/>
    <w:link w:val="Footer"/>
    <w:uiPriority w:val="99"/>
    <w:locked/>
    <w:rsid w:val="00034EAC"/>
    <w:rPr>
      <w:rFonts w:cs="Times New Roman"/>
    </w:rPr>
  </w:style>
  <w:style w:type="paragraph" w:styleId="BalloonText">
    <w:name w:val="Balloon Text"/>
    <w:basedOn w:val="Normal"/>
    <w:link w:val="BalloonTextChar"/>
    <w:uiPriority w:val="99"/>
    <w:semiHidden/>
    <w:unhideWhenUsed/>
    <w:rsid w:val="00E85F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85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1417</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Kalie DeMann</dc:creator>
  <cp:keywords/>
  <dc:description/>
  <cp:lastModifiedBy>Robyn</cp:lastModifiedBy>
  <cp:revision>2</cp:revision>
  <cp:lastPrinted>2015-07-30T16:50:00Z</cp:lastPrinted>
  <dcterms:created xsi:type="dcterms:W3CDTF">2017-06-21T23:39:00Z</dcterms:created>
  <dcterms:modified xsi:type="dcterms:W3CDTF">2017-06-21T23:39:00Z</dcterms:modified>
</cp:coreProperties>
</file>