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5934075" cy="158559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85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H. Scott Ellsworth, MD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Rehabilitation Protocol: RTSA for Fracture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Phase I (0-6 weeks): Protect the Tuberosity Repair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Weeks 0-2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Sling at all times except for showering, eating, and exercises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Elbow, wrist, and finger 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Pendulums and shoulder shrugs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Strict NWB to operative extremity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Weeks 2-6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Begin PROM and AAROM with pulleys and wand exercises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ROM limits: FE 130 degrees, ER 30 degrees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IR/extension behind the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5lbs lifting restriction at waist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pushing off with the operative 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Phase II (6-12 weeks): Advance 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Lifting restriction of 5 lbs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Scapular stabilizer and strengthening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Advance AAROM and PROM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Flexion and scapular plane elevation to tolerance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ER to 45 degrees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Extension ROM to 30 degrees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Gentle IR stretching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Phase III (12+ weeks): Return to Full Activity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Discontinue lifting restrictions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Advance shoulder ROM as tolerated in all planes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initiate rotator cuff strengthening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 scapular stabilizer strengthening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 scapular stabilizer strengthening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Incorporate low level functional activities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 12 weeks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Swimming, water aerobics, light tennis, etc…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Higher level activities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 16 weeks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H. Scott Ellsworth, MD</w:t>
        <w:tab/>
        <w:tab/>
        <w:t xml:space="preserve">kcorthoalliance.com</w:t>
        <w:tab/>
        <w:tab/>
        <w:tab/>
        <w:t xml:space="preserve">3651 College Blvd.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Shoulder &amp; Elbow Surgery</w:t>
        <w:tab/>
        <w:tab/>
        <w:t xml:space="preserve">hscottellsworthmd.com</w:t>
        <w:tab/>
        <w:tab/>
        <w:t xml:space="preserve">Leawood, KS. 66211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(913)- 319- 7600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6210"/>
    <w:pPr>
      <w:spacing w:line="254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E621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E62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6loqi0dzOpuP3dVsaOqGL9grgg==">AMUW2mVIycuoZKeyfUni30sHNRMcdxycz4dAfH3nm3OxH+lx636Z5F4ikSouJ+l+mnX8yn5lESUmQdN7AyOIMhy/eBLoZaT637bYXSJGvoSK2edpXqeCZ6Q=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2022-10-02T22:20:00Z</dcterms:created>
  <dc:creator>Hannah Glidewell</dc:creator>
</cp:coreProperties>
</file>