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62" w:rsidRPr="007F755D" w:rsidRDefault="00DA0217" w:rsidP="009A3A62">
      <w:pPr>
        <w:tabs>
          <w:tab w:val="left" w:pos="360"/>
        </w:tabs>
        <w:jc w:val="center"/>
        <w:rPr>
          <w:rFonts w:asciiTheme="minorHAnsi" w:hAnsiTheme="minorHAnsi" w:cstheme="minorHAnsi"/>
          <w:b/>
          <w:sz w:val="36"/>
          <w:szCs w:val="36"/>
        </w:rPr>
      </w:pPr>
      <w:r w:rsidRPr="007F755D">
        <w:rPr>
          <w:rFonts w:asciiTheme="minorHAnsi" w:hAnsiTheme="minorHAnsi" w:cstheme="minorHAnsi"/>
          <w:b/>
          <w:sz w:val="36"/>
          <w:szCs w:val="36"/>
        </w:rPr>
        <w:t>Med</w:t>
      </w:r>
      <w:r w:rsidR="00226FC5" w:rsidRPr="007F755D">
        <w:rPr>
          <w:rFonts w:asciiTheme="minorHAnsi" w:hAnsiTheme="minorHAnsi" w:cstheme="minorHAnsi"/>
          <w:b/>
          <w:sz w:val="36"/>
          <w:szCs w:val="36"/>
        </w:rPr>
        <w:t>ical</w:t>
      </w:r>
      <w:r w:rsidRPr="007F755D">
        <w:rPr>
          <w:rFonts w:asciiTheme="minorHAnsi" w:hAnsiTheme="minorHAnsi" w:cstheme="minorHAnsi"/>
          <w:b/>
          <w:sz w:val="36"/>
          <w:szCs w:val="36"/>
        </w:rPr>
        <w:t>-Legal</w:t>
      </w:r>
      <w:r w:rsidR="00226FC5" w:rsidRPr="007F755D">
        <w:rPr>
          <w:rFonts w:asciiTheme="minorHAnsi" w:hAnsiTheme="minorHAnsi" w:cstheme="minorHAnsi"/>
          <w:b/>
          <w:sz w:val="36"/>
          <w:szCs w:val="36"/>
        </w:rPr>
        <w:t xml:space="preserve"> </w:t>
      </w:r>
      <w:r w:rsidR="007F755D" w:rsidRPr="007F755D">
        <w:rPr>
          <w:rFonts w:asciiTheme="minorHAnsi" w:hAnsiTheme="minorHAnsi" w:cstheme="minorHAnsi"/>
          <w:b/>
          <w:sz w:val="36"/>
          <w:szCs w:val="36"/>
        </w:rPr>
        <w:t>PHI Requests</w:t>
      </w:r>
    </w:p>
    <w:p w:rsidR="009A3A62" w:rsidRPr="007F755D" w:rsidRDefault="009A3A62" w:rsidP="009A3A62">
      <w:pPr>
        <w:tabs>
          <w:tab w:val="left" w:pos="360"/>
        </w:tabs>
        <w:rPr>
          <w:rFonts w:asciiTheme="minorHAnsi" w:hAnsiTheme="minorHAnsi" w:cstheme="minorHAnsi"/>
          <w:szCs w:val="24"/>
        </w:rPr>
      </w:pPr>
    </w:p>
    <w:p w:rsidR="009A3A62" w:rsidRPr="007F755D" w:rsidRDefault="009A3A62" w:rsidP="00DB5C3B">
      <w:pPr>
        <w:tabs>
          <w:tab w:val="left" w:pos="360"/>
        </w:tabs>
        <w:rPr>
          <w:rFonts w:asciiTheme="minorHAnsi" w:hAnsiTheme="minorHAnsi" w:cstheme="minorHAnsi"/>
          <w:sz w:val="22"/>
        </w:rPr>
      </w:pPr>
      <w:r w:rsidRPr="007F755D">
        <w:rPr>
          <w:rFonts w:asciiTheme="minorHAnsi" w:hAnsiTheme="minorHAnsi" w:cstheme="minorHAnsi"/>
          <w:sz w:val="22"/>
        </w:rPr>
        <w:t xml:space="preserve">ALL REQUESTS FOR MEDICAL RECORDS AND/OR BILLING </w:t>
      </w:r>
      <w:r w:rsidRPr="007F755D">
        <w:rPr>
          <w:rFonts w:asciiTheme="minorHAnsi" w:hAnsiTheme="minorHAnsi" w:cstheme="minorHAnsi"/>
          <w:i/>
          <w:sz w:val="22"/>
          <w:u w:val="single"/>
        </w:rPr>
        <w:t>MUST BE IN WRITING</w:t>
      </w:r>
      <w:r w:rsidRPr="007F755D">
        <w:rPr>
          <w:rFonts w:asciiTheme="minorHAnsi" w:hAnsiTheme="minorHAnsi" w:cstheme="minorHAnsi"/>
          <w:sz w:val="22"/>
        </w:rPr>
        <w:t xml:space="preserve"> AND REQUIRE A PROPERLY EXECUTED HIPAA RELEASE.  Below are our policies and requirements regarding requests for Personal Health Information (“PHI”) more commonly referred to </w:t>
      </w:r>
      <w:r w:rsidR="007F755D" w:rsidRPr="007F755D">
        <w:rPr>
          <w:rFonts w:asciiTheme="minorHAnsi" w:hAnsiTheme="minorHAnsi" w:cstheme="minorHAnsi"/>
          <w:sz w:val="22"/>
        </w:rPr>
        <w:t xml:space="preserve">as </w:t>
      </w:r>
      <w:r w:rsidRPr="007F755D">
        <w:rPr>
          <w:rFonts w:asciiTheme="minorHAnsi" w:hAnsiTheme="minorHAnsi" w:cstheme="minorHAnsi"/>
          <w:sz w:val="22"/>
        </w:rPr>
        <w:t xml:space="preserve">medical records, billing and/or </w:t>
      </w:r>
      <w:r w:rsidR="00DB5C3B">
        <w:rPr>
          <w:rFonts w:asciiTheme="minorHAnsi" w:hAnsiTheme="minorHAnsi" w:cstheme="minorHAnsi"/>
          <w:sz w:val="22"/>
        </w:rPr>
        <w:t>films</w:t>
      </w:r>
      <w:r w:rsidRPr="007F755D">
        <w:rPr>
          <w:rFonts w:asciiTheme="minorHAnsi" w:hAnsiTheme="minorHAnsi" w:cstheme="minorHAnsi"/>
          <w:sz w:val="22"/>
        </w:rPr>
        <w:t xml:space="preserve">.  </w:t>
      </w:r>
    </w:p>
    <w:p w:rsidR="009A3A62" w:rsidRPr="007F755D" w:rsidRDefault="009A3A62" w:rsidP="00DB5C3B">
      <w:pPr>
        <w:tabs>
          <w:tab w:val="left" w:pos="360"/>
        </w:tabs>
        <w:rPr>
          <w:rFonts w:asciiTheme="minorHAnsi" w:hAnsiTheme="minorHAnsi" w:cstheme="minorHAnsi"/>
          <w:sz w:val="23"/>
          <w:szCs w:val="23"/>
        </w:rPr>
      </w:pPr>
    </w:p>
    <w:p w:rsidR="009A3A62" w:rsidRPr="007F755D" w:rsidRDefault="009A3A62" w:rsidP="00DB5C3B">
      <w:pPr>
        <w:tabs>
          <w:tab w:val="left" w:pos="900"/>
        </w:tabs>
        <w:rPr>
          <w:rFonts w:asciiTheme="minorHAnsi" w:hAnsiTheme="minorHAnsi" w:cstheme="minorHAnsi"/>
          <w:sz w:val="22"/>
        </w:rPr>
      </w:pPr>
      <w:r w:rsidRPr="007F755D">
        <w:rPr>
          <w:rFonts w:asciiTheme="minorHAnsi" w:hAnsiTheme="minorHAnsi" w:cstheme="minorHAnsi"/>
          <w:sz w:val="28"/>
          <w:szCs w:val="28"/>
          <w:u w:val="single"/>
        </w:rPr>
        <w:t xml:space="preserve">HIPAA RELEASE </w:t>
      </w:r>
      <w:r w:rsidRPr="007F755D">
        <w:rPr>
          <w:rFonts w:asciiTheme="minorHAnsi" w:hAnsiTheme="minorHAnsi" w:cstheme="minorHAnsi"/>
          <w:sz w:val="28"/>
          <w:szCs w:val="28"/>
        </w:rPr>
        <w:t>REQUIREMENTS</w:t>
      </w:r>
      <w:r w:rsidR="00226FC5" w:rsidRPr="007F755D">
        <w:rPr>
          <w:rFonts w:asciiTheme="minorHAnsi" w:hAnsiTheme="minorHAnsi" w:cstheme="minorHAnsi"/>
          <w:sz w:val="22"/>
        </w:rPr>
        <w:t xml:space="preserve"> (</w:t>
      </w:r>
      <w:r w:rsidR="00725150" w:rsidRPr="007F755D">
        <w:rPr>
          <w:rFonts w:asciiTheme="minorHAnsi" w:hAnsiTheme="minorHAnsi" w:cstheme="minorHAnsi"/>
          <w:sz w:val="22"/>
        </w:rPr>
        <w:t>Must contain ALL 10</w:t>
      </w:r>
      <w:r w:rsidR="00226FC5" w:rsidRPr="007F755D">
        <w:rPr>
          <w:rFonts w:asciiTheme="minorHAnsi" w:hAnsiTheme="minorHAnsi" w:cstheme="minorHAnsi"/>
          <w:sz w:val="22"/>
        </w:rPr>
        <w:t xml:space="preserve"> elements to be considered valid)</w:t>
      </w:r>
    </w:p>
    <w:p w:rsidR="009A3A62" w:rsidRPr="007F755D" w:rsidRDefault="009A3A62" w:rsidP="00DB5C3B">
      <w:pPr>
        <w:pStyle w:val="ListParagraph"/>
        <w:tabs>
          <w:tab w:val="left" w:pos="900"/>
        </w:tabs>
        <w:spacing w:line="240" w:lineRule="auto"/>
        <w:ind w:left="0"/>
        <w:rPr>
          <w:rFonts w:asciiTheme="minorHAnsi" w:hAnsiTheme="minorHAnsi" w:cstheme="minorHAnsi"/>
          <w:sz w:val="22"/>
          <w:u w:val="none"/>
        </w:rPr>
      </w:pPr>
      <w:r w:rsidRPr="007F755D">
        <w:rPr>
          <w:rFonts w:asciiTheme="minorHAnsi" w:hAnsiTheme="minorHAnsi" w:cstheme="minorHAnsi"/>
          <w:sz w:val="22"/>
          <w:u w:val="none"/>
        </w:rPr>
        <w:t>We are required to match three items, on all requests, in comparison wi</w:t>
      </w:r>
      <w:r w:rsidR="00476BEC" w:rsidRPr="007F755D">
        <w:rPr>
          <w:rFonts w:asciiTheme="minorHAnsi" w:hAnsiTheme="minorHAnsi" w:cstheme="minorHAnsi"/>
          <w:sz w:val="22"/>
          <w:u w:val="none"/>
        </w:rPr>
        <w:t>th exact data in our system:</w:t>
      </w:r>
    </w:p>
    <w:p w:rsidR="009A3A62" w:rsidRPr="007F755D" w:rsidRDefault="009A3A62" w:rsidP="00DB5C3B">
      <w:pPr>
        <w:pStyle w:val="ListParagraph"/>
        <w:numPr>
          <w:ilvl w:val="0"/>
          <w:numId w:val="3"/>
        </w:numPr>
        <w:tabs>
          <w:tab w:val="left" w:pos="900"/>
        </w:tabs>
        <w:spacing w:line="240" w:lineRule="auto"/>
        <w:rPr>
          <w:rFonts w:asciiTheme="minorHAnsi" w:hAnsiTheme="minorHAnsi" w:cstheme="minorHAnsi"/>
          <w:sz w:val="22"/>
          <w:u w:val="none"/>
        </w:rPr>
      </w:pPr>
      <w:r w:rsidRPr="007F755D">
        <w:rPr>
          <w:rFonts w:asciiTheme="minorHAnsi" w:hAnsiTheme="minorHAnsi" w:cstheme="minorHAnsi"/>
          <w:sz w:val="22"/>
          <w:u w:val="none"/>
        </w:rPr>
        <w:t>Name</w:t>
      </w:r>
    </w:p>
    <w:p w:rsidR="009A3A62" w:rsidRPr="007F755D" w:rsidRDefault="009A3A62" w:rsidP="00DB5C3B">
      <w:pPr>
        <w:pStyle w:val="ListParagraph"/>
        <w:numPr>
          <w:ilvl w:val="0"/>
          <w:numId w:val="3"/>
        </w:numPr>
        <w:tabs>
          <w:tab w:val="left" w:pos="900"/>
        </w:tabs>
        <w:spacing w:line="240" w:lineRule="auto"/>
        <w:rPr>
          <w:rFonts w:asciiTheme="minorHAnsi" w:hAnsiTheme="minorHAnsi" w:cstheme="minorHAnsi"/>
          <w:sz w:val="22"/>
          <w:u w:val="none"/>
        </w:rPr>
      </w:pPr>
      <w:r w:rsidRPr="007F755D">
        <w:rPr>
          <w:rFonts w:asciiTheme="minorHAnsi" w:hAnsiTheme="minorHAnsi" w:cstheme="minorHAnsi"/>
          <w:sz w:val="22"/>
          <w:u w:val="none"/>
        </w:rPr>
        <w:t>Date of Birth</w:t>
      </w:r>
    </w:p>
    <w:p w:rsidR="009A3A62" w:rsidRPr="007F755D" w:rsidRDefault="009A3A62" w:rsidP="00DB5C3B">
      <w:pPr>
        <w:pStyle w:val="ListParagraph"/>
        <w:numPr>
          <w:ilvl w:val="0"/>
          <w:numId w:val="3"/>
        </w:numPr>
        <w:tabs>
          <w:tab w:val="left" w:pos="900"/>
        </w:tabs>
        <w:spacing w:line="240" w:lineRule="auto"/>
        <w:rPr>
          <w:rFonts w:asciiTheme="minorHAnsi" w:hAnsiTheme="minorHAnsi" w:cstheme="minorHAnsi"/>
          <w:sz w:val="22"/>
          <w:u w:val="none"/>
        </w:rPr>
      </w:pPr>
      <w:r w:rsidRPr="007F755D">
        <w:rPr>
          <w:rFonts w:asciiTheme="minorHAnsi" w:hAnsiTheme="minorHAnsi" w:cstheme="minorHAnsi"/>
          <w:sz w:val="22"/>
          <w:u w:val="none"/>
        </w:rPr>
        <w:t>Signature</w:t>
      </w:r>
      <w:r w:rsidR="00226FC5" w:rsidRPr="007F755D">
        <w:rPr>
          <w:rFonts w:asciiTheme="minorHAnsi" w:hAnsiTheme="minorHAnsi" w:cstheme="minorHAnsi"/>
          <w:sz w:val="22"/>
          <w:u w:val="none"/>
        </w:rPr>
        <w:t xml:space="preserve"> with Date of Authorization (</w:t>
      </w:r>
      <w:r w:rsidR="00226FC5" w:rsidRPr="007F755D">
        <w:rPr>
          <w:rFonts w:asciiTheme="minorHAnsi" w:hAnsiTheme="minorHAnsi" w:cstheme="minorHAnsi"/>
          <w:b/>
          <w:sz w:val="22"/>
          <w:u w:val="none"/>
        </w:rPr>
        <w:t>Notarization NOT required)</w:t>
      </w:r>
    </w:p>
    <w:p w:rsidR="00677BB8" w:rsidRPr="007F755D" w:rsidRDefault="009A3A62" w:rsidP="00DB5C3B">
      <w:pPr>
        <w:tabs>
          <w:tab w:val="left" w:pos="900"/>
        </w:tabs>
        <w:rPr>
          <w:rFonts w:asciiTheme="minorHAnsi" w:hAnsiTheme="minorHAnsi" w:cstheme="minorHAnsi"/>
          <w:sz w:val="22"/>
        </w:rPr>
      </w:pPr>
      <w:r w:rsidRPr="007F755D">
        <w:rPr>
          <w:rFonts w:asciiTheme="minorHAnsi" w:hAnsiTheme="minorHAnsi" w:cstheme="minorHAnsi"/>
          <w:sz w:val="22"/>
        </w:rPr>
        <w:t>In order for us to disclose records, ALL of the following elements must be included in ALL authorizations to release PHI:</w:t>
      </w:r>
    </w:p>
    <w:p w:rsidR="009A3A62" w:rsidRPr="007F755D" w:rsidRDefault="009A3A62" w:rsidP="00DB5C3B">
      <w:pPr>
        <w:pStyle w:val="ListParagraph"/>
        <w:numPr>
          <w:ilvl w:val="0"/>
          <w:numId w:val="3"/>
        </w:numPr>
        <w:tabs>
          <w:tab w:val="left" w:pos="900"/>
        </w:tabs>
        <w:spacing w:line="240" w:lineRule="auto"/>
        <w:rPr>
          <w:rFonts w:asciiTheme="minorHAnsi" w:hAnsiTheme="minorHAnsi" w:cstheme="minorHAnsi"/>
          <w:sz w:val="22"/>
          <w:u w:val="none"/>
        </w:rPr>
      </w:pPr>
      <w:r w:rsidRPr="007F755D">
        <w:rPr>
          <w:rFonts w:asciiTheme="minorHAnsi" w:hAnsiTheme="minorHAnsi" w:cstheme="minorHAnsi"/>
          <w:sz w:val="22"/>
          <w:u w:val="none"/>
        </w:rPr>
        <w:t>What health information will be disclosed (must be clear and easily understood).</w:t>
      </w:r>
    </w:p>
    <w:p w:rsidR="00972E5E" w:rsidRPr="007F755D" w:rsidRDefault="009A3A62" w:rsidP="00DB5C3B">
      <w:pPr>
        <w:pStyle w:val="ListParagraph"/>
        <w:spacing w:after="0" w:line="240" w:lineRule="auto"/>
        <w:ind w:left="360"/>
        <w:jc w:val="both"/>
        <w:rPr>
          <w:rFonts w:asciiTheme="minorHAnsi" w:hAnsiTheme="minorHAnsi" w:cstheme="minorHAnsi"/>
          <w:i/>
          <w:sz w:val="20"/>
          <w:szCs w:val="20"/>
          <w:u w:val="none"/>
        </w:rPr>
      </w:pPr>
      <w:r w:rsidRPr="007F755D">
        <w:rPr>
          <w:rFonts w:asciiTheme="minorHAnsi" w:hAnsiTheme="minorHAnsi" w:cstheme="minorHAnsi"/>
          <w:i/>
          <w:sz w:val="20"/>
          <w:szCs w:val="20"/>
          <w:u w:val="none"/>
        </w:rPr>
        <w:t>Medical records, x-rays, entire chart, billing, etc.</w:t>
      </w:r>
    </w:p>
    <w:p w:rsidR="009A3A62" w:rsidRPr="007F755D" w:rsidRDefault="009A3A62" w:rsidP="00DB5C3B">
      <w:pPr>
        <w:pStyle w:val="ListParagraph"/>
        <w:numPr>
          <w:ilvl w:val="0"/>
          <w:numId w:val="3"/>
        </w:numPr>
        <w:spacing w:line="240" w:lineRule="auto"/>
        <w:rPr>
          <w:rFonts w:asciiTheme="minorHAnsi" w:hAnsiTheme="minorHAnsi" w:cstheme="minorHAnsi"/>
          <w:sz w:val="20"/>
          <w:szCs w:val="20"/>
          <w:u w:val="none"/>
        </w:rPr>
      </w:pPr>
      <w:r w:rsidRPr="007F755D">
        <w:rPr>
          <w:rFonts w:asciiTheme="minorHAnsi" w:hAnsiTheme="minorHAnsi" w:cstheme="minorHAnsi"/>
          <w:sz w:val="22"/>
          <w:u w:val="none"/>
        </w:rPr>
        <w:t>Who will disclose the information (our name must be listed on the release).</w:t>
      </w:r>
    </w:p>
    <w:p w:rsidR="00113FD6" w:rsidRPr="007F755D" w:rsidRDefault="009A3A62" w:rsidP="00DB5C3B">
      <w:pPr>
        <w:pStyle w:val="ListParagraph"/>
        <w:spacing w:after="0" w:line="240" w:lineRule="auto"/>
        <w:ind w:left="360"/>
        <w:jc w:val="both"/>
        <w:rPr>
          <w:rFonts w:asciiTheme="minorHAnsi" w:hAnsiTheme="minorHAnsi" w:cstheme="minorHAnsi"/>
          <w:i/>
          <w:sz w:val="20"/>
          <w:szCs w:val="20"/>
          <w:u w:val="none"/>
        </w:rPr>
      </w:pPr>
      <w:r w:rsidRPr="007F755D">
        <w:rPr>
          <w:rFonts w:asciiTheme="minorHAnsi" w:hAnsiTheme="minorHAnsi" w:cstheme="minorHAnsi"/>
          <w:i/>
          <w:sz w:val="20"/>
          <w:szCs w:val="20"/>
          <w:u w:val="none"/>
        </w:rPr>
        <w:t>Listing a specific provider’s name will authorize us to release records for that provider only. Listing NEVADA ORTHOPEDIC &amp; SPINE CENTER will authorize us to release all records, for all providers, of Nevada Orthopedic &amp; Spine Center.</w:t>
      </w:r>
    </w:p>
    <w:p w:rsidR="009A3A62" w:rsidRPr="007F755D" w:rsidRDefault="009A3A62" w:rsidP="00DB5C3B">
      <w:pPr>
        <w:pStyle w:val="ListParagraph"/>
        <w:numPr>
          <w:ilvl w:val="0"/>
          <w:numId w:val="3"/>
        </w:numPr>
        <w:spacing w:after="0" w:line="240" w:lineRule="auto"/>
        <w:jc w:val="both"/>
        <w:rPr>
          <w:rFonts w:asciiTheme="minorHAnsi" w:hAnsiTheme="minorHAnsi" w:cstheme="minorHAnsi"/>
          <w:sz w:val="20"/>
          <w:szCs w:val="20"/>
          <w:u w:val="none"/>
        </w:rPr>
      </w:pPr>
      <w:r w:rsidRPr="007F755D">
        <w:rPr>
          <w:rFonts w:asciiTheme="minorHAnsi" w:hAnsiTheme="minorHAnsi" w:cstheme="minorHAnsi"/>
          <w:sz w:val="22"/>
          <w:u w:val="none"/>
        </w:rPr>
        <w:t>Who will receive the information (include any agents i.e.: copy service companies, free-lance paralegals, etc.).</w:t>
      </w:r>
    </w:p>
    <w:p w:rsidR="009A3A62" w:rsidRPr="007F755D" w:rsidRDefault="009A3A62" w:rsidP="00DB5C3B">
      <w:pPr>
        <w:pStyle w:val="ListParagraph"/>
        <w:spacing w:after="0" w:line="240" w:lineRule="auto"/>
        <w:ind w:left="360"/>
        <w:jc w:val="both"/>
        <w:rPr>
          <w:rFonts w:asciiTheme="minorHAnsi" w:hAnsiTheme="minorHAnsi" w:cstheme="minorHAnsi"/>
          <w:sz w:val="20"/>
          <w:szCs w:val="20"/>
          <w:u w:val="none"/>
        </w:rPr>
      </w:pPr>
      <w:r w:rsidRPr="007F755D">
        <w:rPr>
          <w:rFonts w:asciiTheme="minorHAnsi" w:hAnsiTheme="minorHAnsi" w:cstheme="minorHAnsi"/>
          <w:i/>
          <w:sz w:val="20"/>
          <w:szCs w:val="20"/>
          <w:u w:val="none"/>
        </w:rPr>
        <w:t xml:space="preserve">The name of the law firm and address must match that of the letterhead. Any Business Associate agreement with a copy service must include a copy of the retention letter, and must have a signature.  </w:t>
      </w:r>
    </w:p>
    <w:p w:rsidR="009A3A62" w:rsidRPr="007F755D" w:rsidRDefault="009A3A62" w:rsidP="00DB5C3B">
      <w:pPr>
        <w:rPr>
          <w:rFonts w:asciiTheme="minorHAnsi" w:hAnsiTheme="minorHAnsi" w:cstheme="minorHAnsi"/>
          <w:sz w:val="22"/>
        </w:rPr>
      </w:pPr>
      <w:r w:rsidRPr="007F755D">
        <w:rPr>
          <w:rFonts w:asciiTheme="minorHAnsi" w:hAnsiTheme="minorHAnsi" w:cstheme="minorHAnsi"/>
          <w:sz w:val="22"/>
        </w:rPr>
        <w:t>A statement:</w:t>
      </w:r>
      <w:r w:rsidR="00725150" w:rsidRPr="007F755D">
        <w:rPr>
          <w:rFonts w:asciiTheme="minorHAnsi" w:hAnsiTheme="minorHAnsi" w:cstheme="minorHAnsi"/>
          <w:sz w:val="22"/>
        </w:rPr>
        <w:t xml:space="preserve"> </w:t>
      </w:r>
    </w:p>
    <w:p w:rsidR="009A3A62" w:rsidRPr="007F755D" w:rsidRDefault="00725150" w:rsidP="00DB5C3B">
      <w:pPr>
        <w:pStyle w:val="ListParagraph"/>
        <w:numPr>
          <w:ilvl w:val="0"/>
          <w:numId w:val="3"/>
        </w:numPr>
        <w:spacing w:after="0" w:line="240" w:lineRule="auto"/>
        <w:jc w:val="both"/>
        <w:rPr>
          <w:rFonts w:asciiTheme="minorHAnsi" w:hAnsiTheme="minorHAnsi" w:cstheme="minorHAnsi"/>
          <w:sz w:val="22"/>
          <w:u w:val="none"/>
        </w:rPr>
      </w:pPr>
      <w:r w:rsidRPr="007F755D">
        <w:rPr>
          <w:rFonts w:asciiTheme="minorHAnsi" w:hAnsiTheme="minorHAnsi" w:cstheme="minorHAnsi"/>
          <w:sz w:val="22"/>
          <w:u w:val="none"/>
        </w:rPr>
        <w:t>Informing the patient of: (a</w:t>
      </w:r>
      <w:r w:rsidR="009A3A62" w:rsidRPr="007F755D">
        <w:rPr>
          <w:rFonts w:asciiTheme="minorHAnsi" w:hAnsiTheme="minorHAnsi" w:cstheme="minorHAnsi"/>
          <w:sz w:val="22"/>
          <w:u w:val="none"/>
        </w:rPr>
        <w:t xml:space="preserve">) his/her right to revoke </w:t>
      </w:r>
      <w:r w:rsidRPr="007F755D">
        <w:rPr>
          <w:rFonts w:asciiTheme="minorHAnsi" w:hAnsiTheme="minorHAnsi" w:cstheme="minorHAnsi"/>
          <w:sz w:val="22"/>
          <w:u w:val="none"/>
        </w:rPr>
        <w:t>the authorization in writing, (b</w:t>
      </w:r>
      <w:r w:rsidR="009A3A62" w:rsidRPr="007F755D">
        <w:rPr>
          <w:rFonts w:asciiTheme="minorHAnsi" w:hAnsiTheme="minorHAnsi" w:cstheme="minorHAnsi"/>
          <w:sz w:val="22"/>
          <w:u w:val="none"/>
        </w:rPr>
        <w:t xml:space="preserve">) how to </w:t>
      </w:r>
      <w:r w:rsidRPr="007F755D">
        <w:rPr>
          <w:rFonts w:asciiTheme="minorHAnsi" w:hAnsiTheme="minorHAnsi" w:cstheme="minorHAnsi"/>
          <w:sz w:val="22"/>
          <w:u w:val="none"/>
        </w:rPr>
        <w:t>revoke the authorization, and (c</w:t>
      </w:r>
      <w:r w:rsidR="009A3A62" w:rsidRPr="007F755D">
        <w:rPr>
          <w:rFonts w:asciiTheme="minorHAnsi" w:hAnsiTheme="minorHAnsi" w:cstheme="minorHAnsi"/>
          <w:sz w:val="22"/>
          <w:u w:val="none"/>
        </w:rPr>
        <w:t xml:space="preserve">) any exceptions to the right to revoke. </w:t>
      </w:r>
    </w:p>
    <w:p w:rsidR="009A3A62" w:rsidRPr="007F755D" w:rsidRDefault="009A3A62" w:rsidP="00DB5C3B">
      <w:pPr>
        <w:ind w:firstLine="360"/>
        <w:rPr>
          <w:rFonts w:asciiTheme="minorHAnsi" w:hAnsiTheme="minorHAnsi" w:cstheme="minorHAnsi"/>
          <w:sz w:val="20"/>
          <w:szCs w:val="20"/>
        </w:rPr>
      </w:pPr>
      <w:r w:rsidRPr="007F755D">
        <w:rPr>
          <w:rFonts w:asciiTheme="minorHAnsi" w:hAnsiTheme="minorHAnsi" w:cstheme="minorHAnsi"/>
          <w:i/>
          <w:sz w:val="20"/>
          <w:szCs w:val="20"/>
        </w:rPr>
        <w:t>Please note: the revocation is not valid until the covered entity receives it. Stating that the attorney should receive it is</w:t>
      </w:r>
      <w:r w:rsidRPr="007F755D">
        <w:rPr>
          <w:rFonts w:asciiTheme="minorHAnsi" w:hAnsiTheme="minorHAnsi" w:cstheme="minorHAnsi"/>
          <w:sz w:val="20"/>
          <w:szCs w:val="20"/>
        </w:rPr>
        <w:t xml:space="preserve"> </w:t>
      </w:r>
      <w:r w:rsidRPr="007F755D">
        <w:rPr>
          <w:rFonts w:asciiTheme="minorHAnsi" w:hAnsiTheme="minorHAnsi" w:cstheme="minorHAnsi"/>
          <w:i/>
          <w:sz w:val="20"/>
          <w:szCs w:val="20"/>
        </w:rPr>
        <w:t>not valid</w:t>
      </w:r>
      <w:r w:rsidRPr="007F755D">
        <w:rPr>
          <w:rFonts w:asciiTheme="minorHAnsi" w:hAnsiTheme="minorHAnsi" w:cstheme="minorHAnsi"/>
          <w:sz w:val="20"/>
          <w:szCs w:val="20"/>
        </w:rPr>
        <w:t xml:space="preserve">. </w:t>
      </w:r>
    </w:p>
    <w:p w:rsidR="00DB5C3B" w:rsidRPr="00DB5C3B" w:rsidRDefault="00DB5C3B" w:rsidP="00DB5C3B">
      <w:pPr>
        <w:pStyle w:val="NoSpacing"/>
        <w:numPr>
          <w:ilvl w:val="0"/>
          <w:numId w:val="3"/>
        </w:numPr>
        <w:jc w:val="left"/>
        <w:rPr>
          <w:rFonts w:cstheme="minorHAnsi"/>
          <w:szCs w:val="24"/>
        </w:rPr>
      </w:pPr>
      <w:r>
        <w:rPr>
          <w:rFonts w:cstheme="minorHAnsi"/>
          <w:szCs w:val="24"/>
        </w:rPr>
        <w:t>Of</w:t>
      </w:r>
      <w:r w:rsidRPr="00DB5C3B">
        <w:rPr>
          <w:rFonts w:cstheme="minorHAnsi"/>
          <w:szCs w:val="24"/>
        </w:rPr>
        <w:t xml:space="preserve"> their right to refuse to sign the authorization and that treatment, payment, enrollment, or eligibility for benefits may not be conditioned on obtaining the authorization </w:t>
      </w:r>
      <w:r w:rsidRPr="00DB5C3B">
        <w:rPr>
          <w:rFonts w:cstheme="minorHAnsi"/>
          <w:b/>
          <w:szCs w:val="24"/>
        </w:rPr>
        <w:t>OR</w:t>
      </w:r>
      <w:r w:rsidRPr="00DB5C3B">
        <w:rPr>
          <w:rFonts w:cstheme="minorHAnsi"/>
          <w:szCs w:val="24"/>
        </w:rPr>
        <w:t xml:space="preserve"> the consequences to the individual of a refusal to sign the authorization.</w:t>
      </w:r>
    </w:p>
    <w:p w:rsidR="009A3A62" w:rsidRPr="007F755D" w:rsidRDefault="009A3A62" w:rsidP="00DB5C3B">
      <w:pPr>
        <w:pStyle w:val="ListParagraph"/>
        <w:numPr>
          <w:ilvl w:val="0"/>
          <w:numId w:val="3"/>
        </w:numPr>
        <w:spacing w:after="0" w:line="240" w:lineRule="auto"/>
        <w:jc w:val="both"/>
        <w:rPr>
          <w:rFonts w:asciiTheme="minorHAnsi" w:hAnsiTheme="minorHAnsi" w:cstheme="minorHAnsi"/>
          <w:sz w:val="22"/>
          <w:u w:val="none"/>
        </w:rPr>
      </w:pPr>
      <w:r w:rsidRPr="007F755D">
        <w:rPr>
          <w:rFonts w:asciiTheme="minorHAnsi" w:hAnsiTheme="minorHAnsi" w:cstheme="minorHAnsi"/>
          <w:sz w:val="22"/>
          <w:u w:val="none"/>
        </w:rPr>
        <w:t>That the information disclosed pursuant to the authorization may be re-disclosed by the recipient and no longer protected by the federal privacy regulations.</w:t>
      </w:r>
    </w:p>
    <w:p w:rsidR="009A3A62" w:rsidRPr="007F755D" w:rsidRDefault="009A3A62" w:rsidP="00DB5C3B">
      <w:pPr>
        <w:pStyle w:val="ListParagraph"/>
        <w:numPr>
          <w:ilvl w:val="0"/>
          <w:numId w:val="3"/>
        </w:numPr>
        <w:spacing w:after="0" w:line="240" w:lineRule="auto"/>
        <w:jc w:val="both"/>
        <w:rPr>
          <w:rFonts w:asciiTheme="minorHAnsi" w:hAnsiTheme="minorHAnsi" w:cstheme="minorHAnsi"/>
          <w:sz w:val="22"/>
          <w:u w:val="none"/>
        </w:rPr>
      </w:pPr>
      <w:r w:rsidRPr="007F755D">
        <w:rPr>
          <w:rFonts w:asciiTheme="minorHAnsi" w:hAnsiTheme="minorHAnsi" w:cstheme="minorHAnsi"/>
          <w:sz w:val="22"/>
          <w:u w:val="none"/>
        </w:rPr>
        <w:t xml:space="preserve">That the authorization will expire on a specific date, after a specific amount of time, or upon the occurrence of some event related to the patient </w:t>
      </w:r>
      <w:r w:rsidRPr="007F755D">
        <w:rPr>
          <w:rFonts w:asciiTheme="minorHAnsi" w:hAnsiTheme="minorHAnsi" w:cstheme="minorHAnsi"/>
          <w:i/>
          <w:sz w:val="22"/>
          <w:u w:val="none"/>
        </w:rPr>
        <w:t>(this must be in the patient’s handwriting or typed in).</w:t>
      </w:r>
    </w:p>
    <w:p w:rsidR="009A3A62" w:rsidRPr="007F755D" w:rsidRDefault="009A3A62" w:rsidP="00DB5C3B">
      <w:pPr>
        <w:ind w:left="360"/>
        <w:rPr>
          <w:rFonts w:asciiTheme="minorHAnsi" w:hAnsiTheme="minorHAnsi" w:cstheme="minorHAnsi"/>
          <w:i/>
          <w:sz w:val="20"/>
          <w:szCs w:val="20"/>
        </w:rPr>
      </w:pPr>
      <w:r w:rsidRPr="007F755D">
        <w:rPr>
          <w:rFonts w:asciiTheme="minorHAnsi" w:hAnsiTheme="minorHAnsi" w:cstheme="minorHAnsi"/>
          <w:i/>
          <w:sz w:val="20"/>
          <w:szCs w:val="20"/>
        </w:rPr>
        <w:t xml:space="preserve">Any release that does not have an actual expiration date stated will be honored for only one year. An event must be verifiable </w:t>
      </w:r>
      <w:r w:rsidR="00DB5C3B">
        <w:rPr>
          <w:rFonts w:asciiTheme="minorHAnsi" w:hAnsiTheme="minorHAnsi" w:cstheme="minorHAnsi"/>
          <w:i/>
          <w:sz w:val="20"/>
          <w:szCs w:val="20"/>
        </w:rPr>
        <w:t>and specific to the individual.</w:t>
      </w:r>
    </w:p>
    <w:p w:rsidR="009A3A62" w:rsidRPr="007F755D" w:rsidRDefault="009A3A62" w:rsidP="00DB5C3B">
      <w:pPr>
        <w:pStyle w:val="ListParagraph"/>
        <w:spacing w:line="240" w:lineRule="auto"/>
        <w:ind w:left="360"/>
        <w:rPr>
          <w:rFonts w:asciiTheme="minorHAnsi" w:hAnsiTheme="minorHAnsi" w:cstheme="minorHAnsi"/>
          <w:szCs w:val="24"/>
          <w:u w:val="none"/>
        </w:rPr>
      </w:pPr>
    </w:p>
    <w:p w:rsidR="00DA0217" w:rsidRDefault="009A3A62" w:rsidP="00DB5C3B">
      <w:pPr>
        <w:pStyle w:val="ListParagraph"/>
        <w:spacing w:line="240" w:lineRule="auto"/>
        <w:ind w:left="0"/>
        <w:rPr>
          <w:rFonts w:asciiTheme="minorHAnsi" w:hAnsiTheme="minorHAnsi" w:cstheme="minorHAnsi"/>
          <w:i/>
          <w:sz w:val="28"/>
          <w:szCs w:val="28"/>
        </w:rPr>
      </w:pPr>
      <w:r w:rsidRPr="007F755D">
        <w:rPr>
          <w:rFonts w:asciiTheme="minorHAnsi" w:hAnsiTheme="minorHAnsi" w:cstheme="minorHAnsi"/>
          <w:i/>
          <w:sz w:val="28"/>
          <w:szCs w:val="28"/>
        </w:rPr>
        <w:t>GUIDELINES</w:t>
      </w:r>
    </w:p>
    <w:p w:rsidR="007F755D" w:rsidRPr="007F755D" w:rsidRDefault="007F755D" w:rsidP="00DB5C3B">
      <w:pPr>
        <w:pStyle w:val="ListParagraph"/>
        <w:spacing w:line="240" w:lineRule="auto"/>
        <w:ind w:left="0"/>
        <w:rPr>
          <w:rFonts w:asciiTheme="minorHAnsi" w:hAnsiTheme="minorHAnsi" w:cstheme="minorHAnsi"/>
          <w:i/>
          <w:sz w:val="28"/>
          <w:szCs w:val="28"/>
        </w:rPr>
      </w:pPr>
    </w:p>
    <w:p w:rsidR="009A3A62" w:rsidRPr="007F755D" w:rsidRDefault="009A3A62" w:rsidP="00DB5C3B">
      <w:pPr>
        <w:pStyle w:val="ListParagraph"/>
        <w:spacing w:line="240" w:lineRule="auto"/>
        <w:ind w:left="0"/>
        <w:rPr>
          <w:rFonts w:asciiTheme="minorHAnsi" w:hAnsiTheme="minorHAnsi" w:cstheme="minorHAnsi"/>
          <w:i/>
          <w:szCs w:val="24"/>
        </w:rPr>
      </w:pPr>
      <w:r w:rsidRPr="007F755D">
        <w:rPr>
          <w:rFonts w:asciiTheme="minorHAnsi" w:hAnsiTheme="minorHAnsi" w:cstheme="minorHAnsi"/>
          <w:i/>
          <w:szCs w:val="24"/>
        </w:rPr>
        <w:t>RELEASE MODIFICATIONS</w:t>
      </w:r>
    </w:p>
    <w:p w:rsidR="00E317C3" w:rsidRPr="007F755D" w:rsidRDefault="009A3A62" w:rsidP="00DB5C3B">
      <w:pPr>
        <w:pStyle w:val="ListParagraph"/>
        <w:spacing w:line="240" w:lineRule="auto"/>
        <w:ind w:left="0"/>
        <w:rPr>
          <w:rFonts w:asciiTheme="minorHAnsi" w:hAnsiTheme="minorHAnsi" w:cstheme="minorHAnsi"/>
          <w:sz w:val="22"/>
          <w:u w:val="none"/>
        </w:rPr>
      </w:pPr>
      <w:r w:rsidRPr="007F755D">
        <w:rPr>
          <w:rFonts w:asciiTheme="minorHAnsi" w:hAnsiTheme="minorHAnsi" w:cstheme="minorHAnsi"/>
          <w:sz w:val="22"/>
          <w:u w:val="none"/>
        </w:rPr>
        <w:t>If a patient marks out, changes or modifies the release, the patient must then place their initials next to the alteration.  Records will not be produced if any obvious changes are made without the patient’s corresponding initials.  The use of white-out or signature stamps will automatically void the release.</w:t>
      </w:r>
    </w:p>
    <w:p w:rsidR="00DA0217" w:rsidRPr="007F755D" w:rsidRDefault="00DA0217" w:rsidP="00DB5C3B">
      <w:pPr>
        <w:pStyle w:val="ListParagraph"/>
        <w:spacing w:line="240" w:lineRule="auto"/>
        <w:ind w:left="0"/>
        <w:rPr>
          <w:rFonts w:asciiTheme="minorHAnsi" w:hAnsiTheme="minorHAnsi" w:cstheme="minorHAnsi"/>
          <w:i/>
          <w:szCs w:val="24"/>
        </w:rPr>
      </w:pPr>
    </w:p>
    <w:p w:rsidR="009A3A62" w:rsidRPr="007F755D" w:rsidRDefault="009A3A62" w:rsidP="00DB5C3B">
      <w:pPr>
        <w:pStyle w:val="ListParagraph"/>
        <w:spacing w:line="240" w:lineRule="auto"/>
        <w:ind w:left="0"/>
        <w:rPr>
          <w:rFonts w:asciiTheme="minorHAnsi" w:hAnsiTheme="minorHAnsi" w:cstheme="minorHAnsi"/>
          <w:sz w:val="22"/>
          <w:u w:val="none"/>
        </w:rPr>
      </w:pPr>
      <w:r w:rsidRPr="007F755D">
        <w:rPr>
          <w:rFonts w:asciiTheme="minorHAnsi" w:hAnsiTheme="minorHAnsi" w:cstheme="minorHAnsi"/>
          <w:i/>
          <w:szCs w:val="24"/>
        </w:rPr>
        <w:t>ADDITIONAL LANGUAGE NOT ACCEPTABLE</w:t>
      </w:r>
    </w:p>
    <w:p w:rsidR="009A3A62" w:rsidRPr="007F755D" w:rsidRDefault="009A3A62" w:rsidP="00DB5C3B">
      <w:pPr>
        <w:pStyle w:val="ListParagraph"/>
        <w:spacing w:line="240" w:lineRule="auto"/>
        <w:ind w:left="0"/>
        <w:rPr>
          <w:rFonts w:asciiTheme="minorHAnsi" w:hAnsiTheme="minorHAnsi" w:cstheme="minorHAnsi"/>
          <w:b/>
          <w:sz w:val="22"/>
          <w:u w:val="none"/>
        </w:rPr>
      </w:pPr>
      <w:r w:rsidRPr="007F755D">
        <w:rPr>
          <w:rFonts w:asciiTheme="minorHAnsi" w:hAnsiTheme="minorHAnsi" w:cstheme="minorHAnsi"/>
          <w:sz w:val="22"/>
          <w:u w:val="none"/>
        </w:rPr>
        <w:t xml:space="preserve">Attorneys should avoid adding language to the releases that could affect the duties and obligations of either party, including directions to opposing counsel, as such guidance is irrelevant and not pertinent to the communication between the provider and the patient. Instruction to another attorney, firm and/or the facility must be done separately and not as part of the release.  If any language is added, to instruct the handling of the records by any other party including language related to claims or insurance processing, the release will not be accepted. If the release is not </w:t>
      </w:r>
      <w:r w:rsidRPr="007F755D">
        <w:rPr>
          <w:rFonts w:asciiTheme="minorHAnsi" w:hAnsiTheme="minorHAnsi" w:cstheme="minorHAnsi"/>
          <w:sz w:val="22"/>
          <w:u w:val="none"/>
        </w:rPr>
        <w:lastRenderedPageBreak/>
        <w:t xml:space="preserve">accepted, the patient will be contacted and advised of the situation.  </w:t>
      </w:r>
      <w:r w:rsidRPr="007F755D">
        <w:rPr>
          <w:rFonts w:asciiTheme="minorHAnsi" w:hAnsiTheme="minorHAnsi" w:cstheme="minorHAnsi"/>
          <w:i/>
          <w:sz w:val="22"/>
          <w:u w:val="none"/>
        </w:rPr>
        <w:t>Please contact our Medical-Legal/Liens department for additional information regarding this matter.</w:t>
      </w:r>
    </w:p>
    <w:p w:rsidR="00DA0217" w:rsidRPr="007F755D" w:rsidRDefault="00DA0217" w:rsidP="009A3A62">
      <w:pPr>
        <w:pStyle w:val="ListParagraph"/>
        <w:ind w:left="0"/>
        <w:rPr>
          <w:rFonts w:asciiTheme="minorHAnsi" w:hAnsiTheme="minorHAnsi" w:cstheme="minorHAnsi"/>
          <w:i/>
          <w:szCs w:val="24"/>
        </w:rPr>
      </w:pPr>
    </w:p>
    <w:p w:rsidR="009A3A62" w:rsidRPr="007F755D" w:rsidRDefault="009A3A62" w:rsidP="009A3A62">
      <w:pPr>
        <w:pStyle w:val="ListParagraph"/>
        <w:ind w:left="0"/>
        <w:rPr>
          <w:rFonts w:asciiTheme="minorHAnsi" w:hAnsiTheme="minorHAnsi" w:cstheme="minorHAnsi"/>
          <w:i/>
          <w:szCs w:val="24"/>
        </w:rPr>
      </w:pPr>
      <w:r w:rsidRPr="007F755D">
        <w:rPr>
          <w:rFonts w:asciiTheme="minorHAnsi" w:hAnsiTheme="minorHAnsi" w:cstheme="minorHAnsi"/>
          <w:i/>
          <w:szCs w:val="24"/>
        </w:rPr>
        <w:t>REASONS FOR ABOVE REQUIREMENTS</w:t>
      </w:r>
    </w:p>
    <w:p w:rsidR="009A3A62" w:rsidRPr="007F755D" w:rsidRDefault="009A3A62" w:rsidP="00DB5C3B">
      <w:pPr>
        <w:pStyle w:val="ListParagraph"/>
        <w:spacing w:line="240" w:lineRule="auto"/>
        <w:ind w:left="0"/>
        <w:rPr>
          <w:rFonts w:asciiTheme="minorHAnsi" w:hAnsiTheme="minorHAnsi" w:cstheme="minorHAnsi"/>
          <w:sz w:val="22"/>
          <w:u w:val="none"/>
        </w:rPr>
      </w:pPr>
      <w:r w:rsidRPr="007F755D">
        <w:rPr>
          <w:rFonts w:asciiTheme="minorHAnsi" w:hAnsiTheme="minorHAnsi" w:cstheme="minorHAnsi"/>
          <w:sz w:val="22"/>
          <w:u w:val="none"/>
        </w:rPr>
        <w:t>The purpose of a PHI release is to provide for communication between a patient and their provider.  The patient completes the release</w:t>
      </w:r>
      <w:r w:rsidR="00DB5C3B">
        <w:rPr>
          <w:rFonts w:asciiTheme="minorHAnsi" w:hAnsiTheme="minorHAnsi" w:cstheme="minorHAnsi"/>
          <w:sz w:val="22"/>
          <w:u w:val="none"/>
        </w:rPr>
        <w:t>,</w:t>
      </w:r>
      <w:r w:rsidRPr="007F755D">
        <w:rPr>
          <w:rFonts w:asciiTheme="minorHAnsi" w:hAnsiTheme="minorHAnsi" w:cstheme="minorHAnsi"/>
          <w:sz w:val="22"/>
          <w:u w:val="none"/>
        </w:rPr>
        <w:t xml:space="preserve"> and ad</w:t>
      </w:r>
      <w:r w:rsidR="00EA4F5E" w:rsidRPr="007F755D">
        <w:rPr>
          <w:rFonts w:asciiTheme="minorHAnsi" w:hAnsiTheme="minorHAnsi" w:cstheme="minorHAnsi"/>
          <w:sz w:val="22"/>
          <w:u w:val="none"/>
        </w:rPr>
        <w:t>vises the indicated provider (#5</w:t>
      </w:r>
      <w:r w:rsidRPr="007F755D">
        <w:rPr>
          <w:rFonts w:asciiTheme="minorHAnsi" w:hAnsiTheme="minorHAnsi" w:cstheme="minorHAnsi"/>
          <w:sz w:val="22"/>
          <w:u w:val="none"/>
        </w:rPr>
        <w:t>) of their request</w:t>
      </w:r>
      <w:r w:rsidR="00DB5C3B">
        <w:rPr>
          <w:rFonts w:asciiTheme="minorHAnsi" w:hAnsiTheme="minorHAnsi" w:cstheme="minorHAnsi"/>
          <w:sz w:val="22"/>
          <w:u w:val="none"/>
        </w:rPr>
        <w:t>,</w:t>
      </w:r>
      <w:r w:rsidRPr="007F755D">
        <w:rPr>
          <w:rFonts w:asciiTheme="minorHAnsi" w:hAnsiTheme="minorHAnsi" w:cstheme="minorHAnsi"/>
          <w:sz w:val="22"/>
          <w:u w:val="none"/>
        </w:rPr>
        <w:t xml:space="preserve"> for cert</w:t>
      </w:r>
      <w:r w:rsidR="00EA4F5E" w:rsidRPr="007F755D">
        <w:rPr>
          <w:rFonts w:asciiTheme="minorHAnsi" w:hAnsiTheme="minorHAnsi" w:cstheme="minorHAnsi"/>
          <w:sz w:val="22"/>
          <w:u w:val="none"/>
        </w:rPr>
        <w:t>ain documents to be released (#3</w:t>
      </w:r>
      <w:r w:rsidRPr="007F755D">
        <w:rPr>
          <w:rFonts w:asciiTheme="minorHAnsi" w:hAnsiTheme="minorHAnsi" w:cstheme="minorHAnsi"/>
          <w:sz w:val="22"/>
          <w:u w:val="none"/>
        </w:rPr>
        <w:t xml:space="preserve">) and to </w:t>
      </w:r>
      <w:r w:rsidR="00677BB8" w:rsidRPr="007F755D">
        <w:rPr>
          <w:rFonts w:asciiTheme="minorHAnsi" w:hAnsiTheme="minorHAnsi" w:cstheme="minorHAnsi"/>
          <w:sz w:val="22"/>
          <w:u w:val="none"/>
        </w:rPr>
        <w:t>who</w:t>
      </w:r>
      <w:r w:rsidR="00DB5C3B">
        <w:rPr>
          <w:rFonts w:asciiTheme="minorHAnsi" w:hAnsiTheme="minorHAnsi" w:cstheme="minorHAnsi"/>
          <w:sz w:val="22"/>
          <w:u w:val="none"/>
        </w:rPr>
        <w:t>m</w:t>
      </w:r>
      <w:r w:rsidR="00EA4F5E" w:rsidRPr="007F755D">
        <w:rPr>
          <w:rFonts w:asciiTheme="minorHAnsi" w:hAnsiTheme="minorHAnsi" w:cstheme="minorHAnsi"/>
          <w:sz w:val="22"/>
          <w:u w:val="none"/>
        </w:rPr>
        <w:t xml:space="preserve"> they are to be released (#6</w:t>
      </w:r>
      <w:r w:rsidR="00DB5C3B">
        <w:rPr>
          <w:rFonts w:asciiTheme="minorHAnsi" w:hAnsiTheme="minorHAnsi" w:cstheme="minorHAnsi"/>
          <w:sz w:val="22"/>
          <w:u w:val="none"/>
        </w:rPr>
        <w:t xml:space="preserve">). </w:t>
      </w:r>
      <w:r w:rsidRPr="007F755D">
        <w:rPr>
          <w:rFonts w:asciiTheme="minorHAnsi" w:hAnsiTheme="minorHAnsi" w:cstheme="minorHAnsi"/>
          <w:sz w:val="22"/>
          <w:u w:val="none"/>
        </w:rPr>
        <w:t>In addition, it is an acknowledgement not only of the patient’s understanding their own rights, duties and oblig</w:t>
      </w:r>
      <w:r w:rsidR="00EA4F5E" w:rsidRPr="007F755D">
        <w:rPr>
          <w:rFonts w:asciiTheme="minorHAnsi" w:hAnsiTheme="minorHAnsi" w:cstheme="minorHAnsi"/>
          <w:sz w:val="22"/>
          <w:u w:val="none"/>
        </w:rPr>
        <w:t>ations under the release (#7, #9</w:t>
      </w:r>
      <w:r w:rsidRPr="007F755D">
        <w:rPr>
          <w:rFonts w:asciiTheme="minorHAnsi" w:hAnsiTheme="minorHAnsi" w:cstheme="minorHAnsi"/>
          <w:sz w:val="22"/>
          <w:u w:val="none"/>
        </w:rPr>
        <w:t xml:space="preserve"> ), but also confirms the patient’s understanding of the provider’s and/ or facility’s rights, duties and obligations under the HIPAA regu</w:t>
      </w:r>
      <w:r w:rsidR="00EA4F5E" w:rsidRPr="007F755D">
        <w:rPr>
          <w:rFonts w:asciiTheme="minorHAnsi" w:hAnsiTheme="minorHAnsi" w:cstheme="minorHAnsi"/>
          <w:sz w:val="22"/>
          <w:u w:val="none"/>
        </w:rPr>
        <w:t>lations as per the release (#8</w:t>
      </w:r>
      <w:r w:rsidRPr="007F755D">
        <w:rPr>
          <w:rFonts w:asciiTheme="minorHAnsi" w:hAnsiTheme="minorHAnsi" w:cstheme="minorHAnsi"/>
          <w:sz w:val="22"/>
          <w:u w:val="none"/>
        </w:rPr>
        <w:t xml:space="preserve">).  Prior to releasing the information indicated, a provider is required to ensure and confirm the correct patient is identified, hence the need for the patient’s name, date of birth, </w:t>
      </w:r>
      <w:r w:rsidR="00EA4F5E" w:rsidRPr="007F755D">
        <w:rPr>
          <w:rFonts w:asciiTheme="minorHAnsi" w:hAnsiTheme="minorHAnsi" w:cstheme="minorHAnsi"/>
          <w:sz w:val="22"/>
          <w:u w:val="none"/>
        </w:rPr>
        <w:t>and dated signature (#1, #2, #3</w:t>
      </w:r>
      <w:r w:rsidRPr="007F755D">
        <w:rPr>
          <w:rFonts w:asciiTheme="minorHAnsi" w:hAnsiTheme="minorHAnsi" w:cstheme="minorHAnsi"/>
          <w:sz w:val="22"/>
          <w:u w:val="none"/>
        </w:rPr>
        <w:t>).  HIPAA regulations do not require the document be notarized as the verification process ensures accurate identification.</w:t>
      </w:r>
    </w:p>
    <w:p w:rsidR="009A3A62" w:rsidRPr="007F755D" w:rsidRDefault="009A3A62" w:rsidP="009A3A62">
      <w:pPr>
        <w:pStyle w:val="ListParagraph"/>
        <w:spacing w:after="0" w:line="240" w:lineRule="auto"/>
        <w:ind w:left="0"/>
        <w:rPr>
          <w:rFonts w:asciiTheme="minorHAnsi" w:hAnsiTheme="minorHAnsi" w:cstheme="minorHAnsi"/>
          <w:szCs w:val="24"/>
          <w:u w:val="none"/>
        </w:rPr>
      </w:pPr>
    </w:p>
    <w:p w:rsidR="00E317C3" w:rsidRDefault="009A3A62" w:rsidP="00DB5C3B">
      <w:pPr>
        <w:pStyle w:val="ListParagraph"/>
        <w:spacing w:after="0" w:line="240" w:lineRule="auto"/>
        <w:ind w:left="0"/>
        <w:rPr>
          <w:rFonts w:asciiTheme="minorHAnsi" w:hAnsiTheme="minorHAnsi" w:cstheme="minorHAnsi"/>
          <w:sz w:val="28"/>
          <w:szCs w:val="28"/>
        </w:rPr>
      </w:pPr>
      <w:r w:rsidRPr="007F755D">
        <w:rPr>
          <w:rFonts w:asciiTheme="minorHAnsi" w:hAnsiTheme="minorHAnsi" w:cstheme="minorHAnsi"/>
          <w:sz w:val="28"/>
          <w:szCs w:val="28"/>
        </w:rPr>
        <w:t>SPECIAL CIRCUMSTANCES</w:t>
      </w:r>
    </w:p>
    <w:p w:rsidR="007F755D" w:rsidRPr="007F755D" w:rsidRDefault="007F755D" w:rsidP="00DB5C3B">
      <w:pPr>
        <w:pStyle w:val="ListParagraph"/>
        <w:spacing w:after="0" w:line="240" w:lineRule="auto"/>
        <w:ind w:left="0"/>
        <w:rPr>
          <w:rFonts w:asciiTheme="minorHAnsi" w:hAnsiTheme="minorHAnsi" w:cstheme="minorHAnsi"/>
          <w:sz w:val="28"/>
          <w:szCs w:val="28"/>
        </w:rPr>
      </w:pPr>
    </w:p>
    <w:p w:rsidR="009A3A62" w:rsidRPr="007F755D" w:rsidRDefault="009A3A62" w:rsidP="00DB5C3B">
      <w:pPr>
        <w:pStyle w:val="ListParagraph"/>
        <w:spacing w:after="0" w:line="240" w:lineRule="auto"/>
        <w:ind w:left="0"/>
        <w:jc w:val="both"/>
        <w:rPr>
          <w:rFonts w:asciiTheme="minorHAnsi" w:hAnsiTheme="minorHAnsi" w:cstheme="minorHAnsi"/>
          <w:i/>
          <w:sz w:val="23"/>
          <w:szCs w:val="23"/>
        </w:rPr>
      </w:pPr>
      <w:r w:rsidRPr="007F755D">
        <w:rPr>
          <w:rFonts w:asciiTheme="minorHAnsi" w:hAnsiTheme="minorHAnsi" w:cstheme="minorHAnsi"/>
          <w:i/>
          <w:sz w:val="23"/>
          <w:szCs w:val="23"/>
        </w:rPr>
        <w:t>PATIENTS SEEN IN THE HOSPITAL ONLY</w:t>
      </w:r>
    </w:p>
    <w:p w:rsidR="009A3A62" w:rsidRPr="007F755D" w:rsidRDefault="009A3A62" w:rsidP="00DB5C3B">
      <w:pPr>
        <w:pStyle w:val="ListParagraph"/>
        <w:spacing w:after="0" w:line="240" w:lineRule="auto"/>
        <w:ind w:left="0"/>
        <w:jc w:val="both"/>
        <w:rPr>
          <w:rFonts w:asciiTheme="minorHAnsi" w:hAnsiTheme="minorHAnsi" w:cstheme="minorHAnsi"/>
          <w:sz w:val="22"/>
          <w:u w:val="none"/>
        </w:rPr>
      </w:pPr>
      <w:r w:rsidRPr="007F755D">
        <w:rPr>
          <w:rFonts w:asciiTheme="minorHAnsi" w:hAnsiTheme="minorHAnsi" w:cstheme="minorHAnsi"/>
          <w:sz w:val="22"/>
          <w:u w:val="none"/>
        </w:rPr>
        <w:t xml:space="preserve">If the patient was seen at the hospital only, we will not have any signature on file to compare it to.  A notarized affidavit will not be sufficient as stated above.  To resolve this matter, the patient </w:t>
      </w:r>
      <w:r w:rsidRPr="007F755D">
        <w:rPr>
          <w:rFonts w:asciiTheme="minorHAnsi" w:hAnsiTheme="minorHAnsi" w:cstheme="minorHAnsi"/>
          <w:i/>
          <w:sz w:val="22"/>
        </w:rPr>
        <w:t>must come in</w:t>
      </w:r>
      <w:r w:rsidRPr="007F755D">
        <w:rPr>
          <w:rFonts w:asciiTheme="minorHAnsi" w:hAnsiTheme="minorHAnsi" w:cstheme="minorHAnsi"/>
          <w:sz w:val="22"/>
          <w:u w:val="none"/>
        </w:rPr>
        <w:t xml:space="preserve"> and sign a release (we will require a government issued picture identification for verification at that time) </w:t>
      </w:r>
      <w:r w:rsidR="00DB5C3B" w:rsidRPr="00DB5C3B">
        <w:rPr>
          <w:rFonts w:asciiTheme="minorHAnsi" w:hAnsiTheme="minorHAnsi" w:cstheme="minorHAnsi"/>
          <w:b/>
          <w:sz w:val="22"/>
          <w:u w:val="none"/>
        </w:rPr>
        <w:t>OR</w:t>
      </w:r>
      <w:r w:rsidRPr="007F755D">
        <w:rPr>
          <w:rFonts w:asciiTheme="minorHAnsi" w:hAnsiTheme="minorHAnsi" w:cstheme="minorHAnsi"/>
          <w:sz w:val="22"/>
          <w:u w:val="none"/>
        </w:rPr>
        <w:t xml:space="preserve"> a government </w:t>
      </w:r>
      <w:r w:rsidR="00DB5C3B">
        <w:rPr>
          <w:rFonts w:asciiTheme="minorHAnsi" w:hAnsiTheme="minorHAnsi" w:cstheme="minorHAnsi"/>
          <w:sz w:val="22"/>
          <w:u w:val="none"/>
        </w:rPr>
        <w:t>issued picture ID can be sent</w:t>
      </w:r>
      <w:r w:rsidRPr="007F755D">
        <w:rPr>
          <w:rFonts w:asciiTheme="minorHAnsi" w:hAnsiTheme="minorHAnsi" w:cstheme="minorHAnsi"/>
          <w:sz w:val="22"/>
          <w:u w:val="none"/>
        </w:rPr>
        <w:t xml:space="preserve"> </w:t>
      </w:r>
      <w:r w:rsidR="00DB5C3B">
        <w:rPr>
          <w:rFonts w:asciiTheme="minorHAnsi" w:hAnsiTheme="minorHAnsi" w:cstheme="minorHAnsi"/>
          <w:sz w:val="22"/>
          <w:u w:val="none"/>
        </w:rPr>
        <w:t>along with the request</w:t>
      </w:r>
      <w:r w:rsidRPr="007F755D">
        <w:rPr>
          <w:rFonts w:asciiTheme="minorHAnsi" w:hAnsiTheme="minorHAnsi" w:cstheme="minorHAnsi"/>
          <w:sz w:val="22"/>
          <w:u w:val="none"/>
        </w:rPr>
        <w:t>, to avoid any image issues</w:t>
      </w:r>
      <w:r w:rsidR="00DB5C3B">
        <w:rPr>
          <w:rFonts w:asciiTheme="minorHAnsi" w:hAnsiTheme="minorHAnsi" w:cstheme="minorHAnsi"/>
          <w:sz w:val="22"/>
          <w:u w:val="none"/>
        </w:rPr>
        <w:t>.</w:t>
      </w:r>
      <w:r w:rsidRPr="007F755D">
        <w:rPr>
          <w:rFonts w:asciiTheme="minorHAnsi" w:hAnsiTheme="minorHAnsi" w:cstheme="minorHAnsi"/>
          <w:sz w:val="22"/>
          <w:u w:val="none"/>
        </w:rPr>
        <w:t xml:space="preserve">  </w:t>
      </w:r>
    </w:p>
    <w:p w:rsidR="00DA0217" w:rsidRPr="007F755D" w:rsidRDefault="00DA0217" w:rsidP="00DB5C3B">
      <w:pPr>
        <w:pStyle w:val="ListParagraph"/>
        <w:spacing w:after="0" w:line="240" w:lineRule="auto"/>
        <w:ind w:left="0"/>
        <w:jc w:val="both"/>
        <w:rPr>
          <w:rFonts w:asciiTheme="minorHAnsi" w:hAnsiTheme="minorHAnsi" w:cstheme="minorHAnsi"/>
          <w:i/>
          <w:sz w:val="23"/>
          <w:szCs w:val="23"/>
        </w:rPr>
      </w:pPr>
    </w:p>
    <w:p w:rsidR="009A3A62" w:rsidRPr="007F755D" w:rsidRDefault="009A3A62" w:rsidP="00DB5C3B">
      <w:pPr>
        <w:pStyle w:val="ListParagraph"/>
        <w:spacing w:after="0" w:line="240" w:lineRule="auto"/>
        <w:ind w:left="0"/>
        <w:jc w:val="both"/>
        <w:rPr>
          <w:rFonts w:asciiTheme="minorHAnsi" w:hAnsiTheme="minorHAnsi" w:cstheme="minorHAnsi"/>
          <w:sz w:val="23"/>
          <w:szCs w:val="23"/>
        </w:rPr>
      </w:pPr>
      <w:r w:rsidRPr="007F755D">
        <w:rPr>
          <w:rFonts w:asciiTheme="minorHAnsi" w:hAnsiTheme="minorHAnsi" w:cstheme="minorHAnsi"/>
          <w:i/>
          <w:sz w:val="23"/>
          <w:szCs w:val="23"/>
        </w:rPr>
        <w:t>NAME CHANGES</w:t>
      </w:r>
    </w:p>
    <w:p w:rsidR="009A3A62" w:rsidRPr="007F755D" w:rsidRDefault="009A3A62" w:rsidP="00DB5C3B">
      <w:pPr>
        <w:pStyle w:val="ListParagraph"/>
        <w:spacing w:after="0" w:line="240" w:lineRule="auto"/>
        <w:ind w:left="0"/>
        <w:jc w:val="both"/>
        <w:rPr>
          <w:rFonts w:asciiTheme="minorHAnsi" w:hAnsiTheme="minorHAnsi" w:cstheme="minorHAnsi"/>
          <w:sz w:val="22"/>
          <w:u w:val="none"/>
        </w:rPr>
      </w:pPr>
      <w:r w:rsidRPr="007F755D">
        <w:rPr>
          <w:rFonts w:asciiTheme="minorHAnsi" w:hAnsiTheme="minorHAnsi" w:cstheme="minorHAnsi"/>
          <w:sz w:val="22"/>
          <w:u w:val="none"/>
        </w:rPr>
        <w:t xml:space="preserve">If the patient has had a name change since the last time he/she was seen, we will need proof in the form of government issued picture identification with the patient’s new name. </w:t>
      </w:r>
    </w:p>
    <w:p w:rsidR="00DA0217" w:rsidRPr="007F755D" w:rsidRDefault="00DA0217" w:rsidP="00DB5C3B">
      <w:pPr>
        <w:pStyle w:val="ListParagraph"/>
        <w:spacing w:after="0" w:line="240" w:lineRule="auto"/>
        <w:ind w:left="0"/>
        <w:jc w:val="both"/>
        <w:rPr>
          <w:rFonts w:asciiTheme="minorHAnsi" w:hAnsiTheme="minorHAnsi" w:cstheme="minorHAnsi"/>
          <w:i/>
          <w:sz w:val="23"/>
          <w:szCs w:val="23"/>
        </w:rPr>
      </w:pPr>
    </w:p>
    <w:p w:rsidR="009A3A62" w:rsidRPr="007F755D" w:rsidRDefault="009A3A62" w:rsidP="00DB5C3B">
      <w:pPr>
        <w:pStyle w:val="ListParagraph"/>
        <w:spacing w:after="0" w:line="240" w:lineRule="auto"/>
        <w:ind w:left="0"/>
        <w:jc w:val="both"/>
        <w:rPr>
          <w:rFonts w:asciiTheme="minorHAnsi" w:hAnsiTheme="minorHAnsi" w:cstheme="minorHAnsi"/>
          <w:sz w:val="23"/>
          <w:szCs w:val="23"/>
          <w:u w:val="none"/>
        </w:rPr>
      </w:pPr>
      <w:r w:rsidRPr="007F755D">
        <w:rPr>
          <w:rFonts w:asciiTheme="minorHAnsi" w:hAnsiTheme="minorHAnsi" w:cstheme="minorHAnsi"/>
          <w:i/>
          <w:sz w:val="23"/>
          <w:szCs w:val="23"/>
        </w:rPr>
        <w:t>MINORS AT THE TIME OF VISIT, ADULT AT THE TIME OF THE REQUEST</w:t>
      </w:r>
    </w:p>
    <w:p w:rsidR="009A3A62" w:rsidRPr="007F755D" w:rsidRDefault="009A3A62" w:rsidP="00DB5C3B">
      <w:pPr>
        <w:pStyle w:val="ListParagraph"/>
        <w:spacing w:after="0" w:line="240" w:lineRule="auto"/>
        <w:ind w:left="0"/>
        <w:jc w:val="both"/>
        <w:rPr>
          <w:rFonts w:asciiTheme="minorHAnsi" w:hAnsiTheme="minorHAnsi" w:cstheme="minorHAnsi"/>
          <w:sz w:val="23"/>
          <w:szCs w:val="23"/>
          <w:u w:val="none"/>
        </w:rPr>
      </w:pPr>
      <w:r w:rsidRPr="007F755D">
        <w:rPr>
          <w:rFonts w:asciiTheme="minorHAnsi" w:hAnsiTheme="minorHAnsi" w:cstheme="minorHAnsi"/>
          <w:sz w:val="22"/>
          <w:u w:val="none"/>
        </w:rPr>
        <w:t>If the patient was a minor the last time he/she was seen, we will need proof of current age in the form of government issued photo identification.</w:t>
      </w:r>
    </w:p>
    <w:p w:rsidR="009A3A62" w:rsidRPr="007F755D" w:rsidRDefault="009A3A62" w:rsidP="00DB5C3B">
      <w:pPr>
        <w:pStyle w:val="ListParagraph"/>
        <w:spacing w:after="0" w:line="240" w:lineRule="auto"/>
        <w:ind w:left="0"/>
        <w:jc w:val="both"/>
        <w:rPr>
          <w:rFonts w:asciiTheme="minorHAnsi" w:hAnsiTheme="minorHAnsi" w:cstheme="minorHAnsi"/>
          <w:sz w:val="23"/>
          <w:szCs w:val="23"/>
          <w:u w:val="none"/>
        </w:rPr>
      </w:pPr>
    </w:p>
    <w:p w:rsidR="009A3A62" w:rsidRPr="007F755D" w:rsidRDefault="009A3A62" w:rsidP="00DB5C3B">
      <w:pPr>
        <w:pStyle w:val="ListParagraph"/>
        <w:spacing w:after="0" w:line="240" w:lineRule="auto"/>
        <w:ind w:left="0"/>
        <w:jc w:val="both"/>
        <w:rPr>
          <w:rFonts w:asciiTheme="minorHAnsi" w:hAnsiTheme="minorHAnsi" w:cstheme="minorHAnsi"/>
          <w:i/>
          <w:sz w:val="23"/>
          <w:szCs w:val="23"/>
        </w:rPr>
      </w:pPr>
      <w:r w:rsidRPr="007F755D">
        <w:rPr>
          <w:rFonts w:asciiTheme="minorHAnsi" w:hAnsiTheme="minorHAnsi" w:cstheme="minorHAnsi"/>
          <w:i/>
          <w:sz w:val="23"/>
          <w:szCs w:val="23"/>
        </w:rPr>
        <w:t xml:space="preserve">POWER OF ATTORNEY, LEGAL OR PERSONAL REPRESENTATIVE </w:t>
      </w:r>
    </w:p>
    <w:p w:rsidR="009A3A62" w:rsidRPr="007F755D" w:rsidRDefault="009A3A62" w:rsidP="00DB5C3B">
      <w:pPr>
        <w:pStyle w:val="ListParagraph"/>
        <w:spacing w:after="0" w:line="240" w:lineRule="auto"/>
        <w:ind w:left="0"/>
        <w:jc w:val="both"/>
        <w:rPr>
          <w:rFonts w:asciiTheme="minorHAnsi" w:hAnsiTheme="minorHAnsi" w:cstheme="minorHAnsi"/>
          <w:sz w:val="22"/>
          <w:u w:val="none"/>
        </w:rPr>
      </w:pPr>
      <w:r w:rsidRPr="007F755D">
        <w:rPr>
          <w:rFonts w:asciiTheme="minorHAnsi" w:hAnsiTheme="minorHAnsi" w:cstheme="minorHAnsi"/>
          <w:sz w:val="22"/>
          <w:u w:val="none"/>
        </w:rPr>
        <w:t xml:space="preserve">All requests signed by </w:t>
      </w:r>
      <w:r w:rsidR="007F755D" w:rsidRPr="007F755D">
        <w:rPr>
          <w:rFonts w:asciiTheme="minorHAnsi" w:hAnsiTheme="minorHAnsi" w:cstheme="minorHAnsi"/>
          <w:sz w:val="22"/>
          <w:u w:val="none"/>
        </w:rPr>
        <w:t>anyone</w:t>
      </w:r>
      <w:r w:rsidRPr="007F755D">
        <w:rPr>
          <w:rFonts w:asciiTheme="minorHAnsi" w:hAnsiTheme="minorHAnsi" w:cstheme="minorHAnsi"/>
          <w:sz w:val="22"/>
          <w:u w:val="none"/>
        </w:rPr>
        <w:t xml:space="preserve"> other than the patient, must include a copy of a power of attorney document which will be forwarded to the medical-legal department for processing.  The power of attorney must specifically indicate the individual making the request has authority over medical </w:t>
      </w:r>
      <w:r w:rsidR="00FB33A3">
        <w:rPr>
          <w:rFonts w:asciiTheme="minorHAnsi" w:hAnsiTheme="minorHAnsi" w:cstheme="minorHAnsi"/>
          <w:sz w:val="22"/>
          <w:u w:val="none"/>
        </w:rPr>
        <w:t>processes</w:t>
      </w:r>
      <w:r w:rsidRPr="007F755D">
        <w:rPr>
          <w:rFonts w:asciiTheme="minorHAnsi" w:hAnsiTheme="minorHAnsi" w:cstheme="minorHAnsi"/>
          <w:sz w:val="22"/>
          <w:u w:val="none"/>
        </w:rPr>
        <w:t>.  If the language does not comport or address that power specifically it will be considered invalid and the request will not be honored.</w:t>
      </w:r>
    </w:p>
    <w:p w:rsidR="009A3A62" w:rsidRPr="007F755D" w:rsidRDefault="009A3A62" w:rsidP="00DB5C3B">
      <w:pPr>
        <w:pStyle w:val="ListParagraph"/>
        <w:spacing w:after="0" w:line="240" w:lineRule="auto"/>
        <w:ind w:left="0"/>
        <w:jc w:val="both"/>
        <w:rPr>
          <w:rFonts w:asciiTheme="minorHAnsi" w:hAnsiTheme="minorHAnsi" w:cstheme="minorHAnsi"/>
          <w:i/>
          <w:sz w:val="23"/>
          <w:szCs w:val="23"/>
        </w:rPr>
      </w:pPr>
    </w:p>
    <w:p w:rsidR="009A3A62" w:rsidRPr="007F755D" w:rsidRDefault="009A3A62" w:rsidP="00DB5C3B">
      <w:pPr>
        <w:pStyle w:val="ListParagraph"/>
        <w:spacing w:after="0" w:line="240" w:lineRule="auto"/>
        <w:ind w:left="0"/>
        <w:jc w:val="both"/>
        <w:rPr>
          <w:rFonts w:asciiTheme="minorHAnsi" w:hAnsiTheme="minorHAnsi" w:cstheme="minorHAnsi"/>
          <w:i/>
          <w:sz w:val="23"/>
          <w:szCs w:val="23"/>
        </w:rPr>
      </w:pPr>
      <w:r w:rsidRPr="007F755D">
        <w:rPr>
          <w:rFonts w:asciiTheme="minorHAnsi" w:hAnsiTheme="minorHAnsi" w:cstheme="minorHAnsi"/>
          <w:i/>
          <w:sz w:val="23"/>
          <w:szCs w:val="23"/>
        </w:rPr>
        <w:t>DECEASED PATIENTS</w:t>
      </w:r>
    </w:p>
    <w:p w:rsidR="00DA0217" w:rsidRPr="007F755D" w:rsidRDefault="009A3A62" w:rsidP="00DB5C3B">
      <w:pPr>
        <w:rPr>
          <w:rFonts w:asciiTheme="minorHAnsi" w:hAnsiTheme="minorHAnsi" w:cstheme="minorHAnsi"/>
          <w:sz w:val="22"/>
        </w:rPr>
      </w:pPr>
      <w:r w:rsidRPr="007F755D">
        <w:rPr>
          <w:rFonts w:asciiTheme="minorHAnsi" w:hAnsiTheme="minorHAnsi" w:cstheme="minorHAnsi"/>
          <w:sz w:val="22"/>
        </w:rPr>
        <w:t>If the patient is deceased, we need documented proof that the person signing the release has legal authority (</w:t>
      </w:r>
      <w:proofErr w:type="spellStart"/>
      <w:r w:rsidRPr="007F755D">
        <w:rPr>
          <w:rFonts w:asciiTheme="minorHAnsi" w:hAnsiTheme="minorHAnsi" w:cstheme="minorHAnsi"/>
          <w:sz w:val="22"/>
        </w:rPr>
        <w:t>ie</w:t>
      </w:r>
      <w:proofErr w:type="spellEnd"/>
      <w:r w:rsidRPr="007F755D">
        <w:rPr>
          <w:rFonts w:asciiTheme="minorHAnsi" w:hAnsiTheme="minorHAnsi" w:cstheme="minorHAnsi"/>
          <w:sz w:val="22"/>
        </w:rPr>
        <w:t>: Power of Attorney, Handwritten will, Standard will indicating individual has been appointed as executor and is</w:t>
      </w:r>
      <w:r w:rsidR="00677BB8" w:rsidRPr="007F755D">
        <w:rPr>
          <w:rFonts w:asciiTheme="minorHAnsi" w:hAnsiTheme="minorHAnsi" w:cstheme="minorHAnsi"/>
          <w:sz w:val="22"/>
        </w:rPr>
        <w:t xml:space="preserve"> </w:t>
      </w:r>
      <w:r w:rsidRPr="007F755D">
        <w:rPr>
          <w:rFonts w:asciiTheme="minorHAnsi" w:hAnsiTheme="minorHAnsi" w:cstheme="minorHAnsi"/>
          <w:sz w:val="22"/>
        </w:rPr>
        <w:t xml:space="preserve">authorized to serve as patient’s legal representative, a file stamped copy of the Letter of Administration or Special Letter of Administration).  Government issued identification </w:t>
      </w:r>
      <w:r w:rsidRPr="007F755D">
        <w:rPr>
          <w:rFonts w:asciiTheme="minorHAnsi" w:hAnsiTheme="minorHAnsi" w:cstheme="minorHAnsi"/>
          <w:sz w:val="22"/>
          <w:u w:val="single"/>
        </w:rPr>
        <w:t>must be supplied</w:t>
      </w:r>
      <w:r w:rsidRPr="007F755D">
        <w:rPr>
          <w:rFonts w:asciiTheme="minorHAnsi" w:hAnsiTheme="minorHAnsi" w:cstheme="minorHAnsi"/>
          <w:sz w:val="22"/>
        </w:rPr>
        <w:t xml:space="preserve"> with all of the above referenced materials.</w:t>
      </w:r>
      <w:r w:rsidRPr="007F755D">
        <w:rPr>
          <w:rFonts w:asciiTheme="minorHAnsi" w:hAnsiTheme="minorHAnsi" w:cstheme="minorHAnsi"/>
          <w:sz w:val="23"/>
          <w:szCs w:val="23"/>
        </w:rPr>
        <w:t xml:space="preserve"> </w:t>
      </w:r>
    </w:p>
    <w:p w:rsidR="00677BB8" w:rsidRPr="007F755D" w:rsidRDefault="00677BB8" w:rsidP="00DB5C3B">
      <w:pPr>
        <w:rPr>
          <w:rFonts w:asciiTheme="minorHAnsi" w:hAnsiTheme="minorHAnsi" w:cstheme="minorHAnsi"/>
          <w:sz w:val="22"/>
        </w:rPr>
      </w:pPr>
    </w:p>
    <w:p w:rsidR="009A3A62" w:rsidRPr="007F755D" w:rsidRDefault="009A3A62" w:rsidP="00DB5C3B">
      <w:pPr>
        <w:rPr>
          <w:rFonts w:asciiTheme="minorHAnsi" w:hAnsiTheme="minorHAnsi" w:cstheme="minorHAnsi"/>
          <w:sz w:val="22"/>
        </w:rPr>
      </w:pPr>
      <w:r w:rsidRPr="007F755D">
        <w:rPr>
          <w:rFonts w:asciiTheme="minorHAnsi" w:hAnsiTheme="minorHAnsi" w:cstheme="minorHAnsi"/>
          <w:sz w:val="23"/>
          <w:szCs w:val="23"/>
          <w:u w:val="single"/>
        </w:rPr>
        <w:t>WORKMAN’S COMPENSATION</w:t>
      </w:r>
    </w:p>
    <w:p w:rsidR="009A3A62" w:rsidRPr="007F755D" w:rsidRDefault="009A3A62" w:rsidP="00DB5C3B">
      <w:pPr>
        <w:rPr>
          <w:rFonts w:asciiTheme="minorHAnsi" w:hAnsiTheme="minorHAnsi" w:cstheme="minorHAnsi"/>
          <w:sz w:val="22"/>
        </w:rPr>
      </w:pPr>
      <w:r w:rsidRPr="007F755D">
        <w:rPr>
          <w:rFonts w:asciiTheme="minorHAnsi" w:hAnsiTheme="minorHAnsi" w:cstheme="minorHAnsi"/>
          <w:sz w:val="22"/>
        </w:rPr>
        <w:t xml:space="preserve">A C-4 provides for us to release records to the insurance company and the administrative process officers (i.e. Judges and Hearing officers). It does not allow for us to release the records to any other party, including the patient’s attorney. </w:t>
      </w:r>
    </w:p>
    <w:p w:rsidR="009A3A62" w:rsidRPr="007F755D" w:rsidRDefault="009A3A62" w:rsidP="00DB5C3B">
      <w:pPr>
        <w:rPr>
          <w:rFonts w:asciiTheme="minorHAnsi" w:hAnsiTheme="minorHAnsi" w:cstheme="minorHAnsi"/>
          <w:sz w:val="23"/>
          <w:szCs w:val="23"/>
        </w:rPr>
      </w:pPr>
    </w:p>
    <w:p w:rsidR="007F755D" w:rsidRDefault="007F755D" w:rsidP="00DB5C3B">
      <w:pPr>
        <w:rPr>
          <w:rFonts w:asciiTheme="minorHAnsi" w:hAnsiTheme="minorHAnsi" w:cstheme="minorHAnsi"/>
          <w:b/>
          <w:i/>
          <w:sz w:val="28"/>
          <w:szCs w:val="28"/>
          <w:u w:val="single"/>
        </w:rPr>
      </w:pPr>
    </w:p>
    <w:p w:rsidR="007F755D" w:rsidRDefault="007F755D" w:rsidP="00DB5C3B">
      <w:pPr>
        <w:rPr>
          <w:rFonts w:asciiTheme="minorHAnsi" w:hAnsiTheme="minorHAnsi" w:cstheme="minorHAnsi"/>
          <w:b/>
          <w:i/>
          <w:sz w:val="28"/>
          <w:szCs w:val="28"/>
          <w:u w:val="single"/>
        </w:rPr>
      </w:pPr>
    </w:p>
    <w:p w:rsidR="00FB33A3" w:rsidRDefault="00FB33A3" w:rsidP="00DB5C3B">
      <w:pPr>
        <w:rPr>
          <w:rFonts w:asciiTheme="minorHAnsi" w:hAnsiTheme="minorHAnsi" w:cstheme="minorHAnsi"/>
          <w:b/>
          <w:i/>
          <w:sz w:val="28"/>
          <w:szCs w:val="28"/>
          <w:u w:val="single"/>
        </w:rPr>
      </w:pPr>
    </w:p>
    <w:p w:rsidR="00FB33A3" w:rsidRDefault="00FB33A3" w:rsidP="00DB5C3B">
      <w:pPr>
        <w:rPr>
          <w:rFonts w:asciiTheme="minorHAnsi" w:hAnsiTheme="minorHAnsi" w:cstheme="minorHAnsi"/>
          <w:b/>
          <w:i/>
          <w:sz w:val="28"/>
          <w:szCs w:val="28"/>
          <w:u w:val="single"/>
        </w:rPr>
      </w:pPr>
    </w:p>
    <w:p w:rsidR="009A3A62" w:rsidRPr="007F755D" w:rsidRDefault="009A3A62" w:rsidP="00DB5C3B">
      <w:pPr>
        <w:rPr>
          <w:rFonts w:asciiTheme="minorHAnsi" w:hAnsiTheme="minorHAnsi" w:cstheme="minorHAnsi"/>
          <w:b/>
          <w:i/>
          <w:sz w:val="28"/>
          <w:szCs w:val="28"/>
          <w:u w:val="single"/>
        </w:rPr>
      </w:pPr>
      <w:r w:rsidRPr="007F755D">
        <w:rPr>
          <w:rFonts w:asciiTheme="minorHAnsi" w:hAnsiTheme="minorHAnsi" w:cstheme="minorHAnsi"/>
          <w:b/>
          <w:i/>
          <w:sz w:val="28"/>
          <w:szCs w:val="28"/>
          <w:u w:val="single"/>
        </w:rPr>
        <w:lastRenderedPageBreak/>
        <w:t>SUBPOENAS</w:t>
      </w:r>
    </w:p>
    <w:p w:rsidR="009A3A62" w:rsidRPr="007F755D" w:rsidRDefault="009A3A62" w:rsidP="00DB5C3B">
      <w:pPr>
        <w:rPr>
          <w:rFonts w:asciiTheme="minorHAnsi" w:hAnsiTheme="minorHAnsi" w:cstheme="minorHAnsi"/>
          <w:sz w:val="22"/>
        </w:rPr>
      </w:pPr>
      <w:r w:rsidRPr="007F755D">
        <w:rPr>
          <w:rFonts w:asciiTheme="minorHAnsi" w:hAnsiTheme="minorHAnsi" w:cstheme="minorHAnsi"/>
          <w:sz w:val="22"/>
        </w:rPr>
        <w:t>Pursuant to 45 C.F.R. 164.512(e</w:t>
      </w:r>
      <w:proofErr w:type="gramStart"/>
      <w:r w:rsidRPr="007F755D">
        <w:rPr>
          <w:rFonts w:asciiTheme="minorHAnsi" w:hAnsiTheme="minorHAnsi" w:cstheme="minorHAnsi"/>
          <w:sz w:val="22"/>
        </w:rPr>
        <w:t>)(</w:t>
      </w:r>
      <w:proofErr w:type="gramEnd"/>
      <w:r w:rsidRPr="007F755D">
        <w:rPr>
          <w:rFonts w:asciiTheme="minorHAnsi" w:hAnsiTheme="minorHAnsi" w:cstheme="minorHAnsi"/>
          <w:sz w:val="22"/>
        </w:rPr>
        <w:t xml:space="preserve">1)(i) in order for a subpoena to be considered a judicial order, it must be signed by a Judge or Court Clerk and must be file stamped. An Attorney’s signature on the subpoena does not comply with this requirement.  </w:t>
      </w:r>
    </w:p>
    <w:p w:rsidR="00EA4F5E" w:rsidRPr="007F755D" w:rsidRDefault="00EA4F5E" w:rsidP="00DB5C3B">
      <w:pPr>
        <w:rPr>
          <w:rFonts w:asciiTheme="minorHAnsi" w:hAnsiTheme="minorHAnsi" w:cstheme="minorHAnsi"/>
          <w:sz w:val="22"/>
        </w:rPr>
      </w:pPr>
    </w:p>
    <w:p w:rsidR="009A3A62" w:rsidRPr="007F755D" w:rsidRDefault="009A3A62" w:rsidP="00DB5C3B">
      <w:pPr>
        <w:rPr>
          <w:rFonts w:asciiTheme="minorHAnsi" w:hAnsiTheme="minorHAnsi" w:cstheme="minorHAnsi"/>
          <w:sz w:val="22"/>
        </w:rPr>
      </w:pPr>
      <w:r w:rsidRPr="007F755D">
        <w:rPr>
          <w:rFonts w:asciiTheme="minorHAnsi" w:hAnsiTheme="minorHAnsi" w:cstheme="minorHAnsi"/>
          <w:sz w:val="22"/>
        </w:rPr>
        <w:t xml:space="preserve">In order for a Subpoena to be valid and HIPAA compliant, we are required to obtain one of the three following documents attached to the subpoena as per 45 C.F.R. 164.512(e)(1)(ii)(A) and 45 C.F.R. 164.512(e)(1)(iii):  </w:t>
      </w:r>
    </w:p>
    <w:p w:rsidR="009A3A62" w:rsidRPr="007F755D" w:rsidRDefault="009A3A62" w:rsidP="00DB5C3B">
      <w:pPr>
        <w:rPr>
          <w:rFonts w:asciiTheme="minorHAnsi" w:hAnsiTheme="minorHAnsi" w:cstheme="minorHAnsi"/>
          <w:sz w:val="16"/>
          <w:szCs w:val="16"/>
        </w:rPr>
      </w:pPr>
    </w:p>
    <w:p w:rsidR="009A3A62" w:rsidRPr="007F755D" w:rsidRDefault="009A3A62" w:rsidP="00DB5C3B">
      <w:pPr>
        <w:rPr>
          <w:rFonts w:asciiTheme="minorHAnsi" w:hAnsiTheme="minorHAnsi" w:cstheme="minorHAnsi"/>
          <w:sz w:val="22"/>
        </w:rPr>
      </w:pPr>
      <w:r w:rsidRPr="007F755D">
        <w:rPr>
          <w:rFonts w:asciiTheme="minorHAnsi" w:hAnsiTheme="minorHAnsi" w:cstheme="minorHAnsi"/>
          <w:sz w:val="22"/>
        </w:rPr>
        <w:tab/>
        <w:t xml:space="preserve">A.  A certificate of service </w:t>
      </w:r>
    </w:p>
    <w:p w:rsidR="009A3A62" w:rsidRPr="007F755D" w:rsidRDefault="009A3A62" w:rsidP="00DB5C3B">
      <w:pPr>
        <w:ind w:left="1440"/>
        <w:rPr>
          <w:rFonts w:asciiTheme="minorHAnsi" w:hAnsiTheme="minorHAnsi" w:cstheme="minorHAnsi"/>
          <w:sz w:val="22"/>
        </w:rPr>
      </w:pPr>
      <w:r w:rsidRPr="007F755D">
        <w:rPr>
          <w:rFonts w:asciiTheme="minorHAnsi" w:hAnsiTheme="minorHAnsi" w:cstheme="minorHAnsi"/>
          <w:sz w:val="22"/>
        </w:rPr>
        <w:t>It must demonstrate that all parties t</w:t>
      </w:r>
      <w:r w:rsidR="00FB33A3">
        <w:rPr>
          <w:rFonts w:asciiTheme="minorHAnsi" w:hAnsiTheme="minorHAnsi" w:cstheme="minorHAnsi"/>
          <w:sz w:val="22"/>
        </w:rPr>
        <w:t xml:space="preserve">o the action have been served. </w:t>
      </w:r>
      <w:r w:rsidRPr="007F755D">
        <w:rPr>
          <w:rFonts w:asciiTheme="minorHAnsi" w:hAnsiTheme="minorHAnsi" w:cstheme="minorHAnsi"/>
          <w:sz w:val="22"/>
        </w:rPr>
        <w:t>We cannot proceed until 14 days from the date of service has lapsed to allow for t</w:t>
      </w:r>
      <w:r w:rsidR="00260E47">
        <w:rPr>
          <w:rFonts w:asciiTheme="minorHAnsi" w:hAnsiTheme="minorHAnsi" w:cstheme="minorHAnsi"/>
          <w:sz w:val="22"/>
        </w:rPr>
        <w:t>he patient to file an objection. P</w:t>
      </w:r>
      <w:r w:rsidRPr="007F755D">
        <w:rPr>
          <w:rFonts w:asciiTheme="minorHAnsi" w:hAnsiTheme="minorHAnsi" w:cstheme="minorHAnsi"/>
          <w:sz w:val="22"/>
        </w:rPr>
        <w:t>lease not</w:t>
      </w:r>
      <w:r w:rsidR="00260E47">
        <w:rPr>
          <w:rFonts w:asciiTheme="minorHAnsi" w:hAnsiTheme="minorHAnsi" w:cstheme="minorHAnsi"/>
          <w:sz w:val="22"/>
        </w:rPr>
        <w:t>e</w:t>
      </w:r>
      <w:r w:rsidRPr="007F755D">
        <w:rPr>
          <w:rFonts w:asciiTheme="minorHAnsi" w:hAnsiTheme="minorHAnsi" w:cstheme="minorHAnsi"/>
          <w:sz w:val="22"/>
        </w:rPr>
        <w:t xml:space="preserve"> that our 10-14 business day does not begin to toll until the 14 requ</w:t>
      </w:r>
      <w:r w:rsidR="00FB33A3">
        <w:rPr>
          <w:rFonts w:asciiTheme="minorHAnsi" w:hAnsiTheme="minorHAnsi" w:cstheme="minorHAnsi"/>
          <w:sz w:val="22"/>
        </w:rPr>
        <w:t xml:space="preserve">ired days have expired. </w:t>
      </w:r>
      <w:r w:rsidRPr="007F755D">
        <w:rPr>
          <w:rFonts w:asciiTheme="minorHAnsi" w:hAnsiTheme="minorHAnsi" w:cstheme="minorHAnsi"/>
          <w:sz w:val="22"/>
        </w:rPr>
        <w:t>If the patient’s attorney is requesting records via subpoena</w:t>
      </w:r>
      <w:r w:rsidR="00260E47">
        <w:rPr>
          <w:rFonts w:asciiTheme="minorHAnsi" w:hAnsiTheme="minorHAnsi" w:cstheme="minorHAnsi"/>
          <w:sz w:val="22"/>
        </w:rPr>
        <w:t>,</w:t>
      </w:r>
      <w:r w:rsidRPr="007F755D">
        <w:rPr>
          <w:rFonts w:asciiTheme="minorHAnsi" w:hAnsiTheme="minorHAnsi" w:cstheme="minorHAnsi"/>
          <w:sz w:val="22"/>
        </w:rPr>
        <w:t xml:space="preserve"> the patient </w:t>
      </w:r>
      <w:r w:rsidRPr="007F755D">
        <w:rPr>
          <w:rFonts w:asciiTheme="minorHAnsi" w:hAnsiTheme="minorHAnsi" w:cstheme="minorHAnsi"/>
          <w:b/>
          <w:i/>
          <w:sz w:val="22"/>
          <w:u w:val="single"/>
        </w:rPr>
        <w:t>must</w:t>
      </w:r>
      <w:r w:rsidRPr="007F755D">
        <w:rPr>
          <w:rFonts w:asciiTheme="minorHAnsi" w:hAnsiTheme="minorHAnsi" w:cstheme="minorHAnsi"/>
          <w:sz w:val="22"/>
        </w:rPr>
        <w:t xml:space="preserve"> be served the subpoena as well in order for us to ensure that the patient has no issues with </w:t>
      </w:r>
      <w:r w:rsidR="00FB33A3">
        <w:rPr>
          <w:rFonts w:asciiTheme="minorHAnsi" w:hAnsiTheme="minorHAnsi" w:cstheme="minorHAnsi"/>
          <w:sz w:val="22"/>
        </w:rPr>
        <w:t xml:space="preserve">the records being released.   </w:t>
      </w:r>
      <w:r w:rsidR="00FB33A3" w:rsidRPr="00FB33A3">
        <w:rPr>
          <w:rFonts w:asciiTheme="minorHAnsi" w:hAnsiTheme="minorHAnsi" w:cstheme="minorHAnsi"/>
          <w:b/>
          <w:sz w:val="22"/>
        </w:rPr>
        <w:t>OR</w:t>
      </w:r>
    </w:p>
    <w:p w:rsidR="009A3A62" w:rsidRPr="007F755D" w:rsidRDefault="009A3A62" w:rsidP="00DB5C3B">
      <w:pPr>
        <w:rPr>
          <w:rFonts w:asciiTheme="minorHAnsi" w:hAnsiTheme="minorHAnsi" w:cstheme="minorHAnsi"/>
          <w:sz w:val="16"/>
          <w:szCs w:val="16"/>
        </w:rPr>
      </w:pPr>
    </w:p>
    <w:p w:rsidR="009A3A62" w:rsidRPr="007F755D" w:rsidRDefault="009A3A62" w:rsidP="00DB5C3B">
      <w:pPr>
        <w:rPr>
          <w:rFonts w:asciiTheme="minorHAnsi" w:hAnsiTheme="minorHAnsi" w:cstheme="minorHAnsi"/>
          <w:sz w:val="22"/>
        </w:rPr>
      </w:pPr>
      <w:r w:rsidRPr="007F755D">
        <w:rPr>
          <w:rFonts w:asciiTheme="minorHAnsi" w:hAnsiTheme="minorHAnsi" w:cstheme="minorHAnsi"/>
          <w:sz w:val="22"/>
        </w:rPr>
        <w:tab/>
        <w:t xml:space="preserve">B.  A protective order </w:t>
      </w:r>
    </w:p>
    <w:p w:rsidR="009A3A62" w:rsidRPr="007F755D" w:rsidRDefault="009A3A62" w:rsidP="00DB5C3B">
      <w:pPr>
        <w:ind w:left="1440"/>
        <w:rPr>
          <w:rFonts w:asciiTheme="minorHAnsi" w:hAnsiTheme="minorHAnsi" w:cstheme="minorHAnsi"/>
          <w:sz w:val="22"/>
        </w:rPr>
      </w:pPr>
      <w:r w:rsidRPr="007F755D">
        <w:rPr>
          <w:rFonts w:asciiTheme="minorHAnsi" w:hAnsiTheme="minorHAnsi" w:cstheme="minorHAnsi"/>
          <w:sz w:val="22"/>
        </w:rPr>
        <w:t>Filed with the court indicating</w:t>
      </w:r>
      <w:r w:rsidR="00FB33A3">
        <w:rPr>
          <w:rFonts w:asciiTheme="minorHAnsi" w:hAnsiTheme="minorHAnsi" w:cstheme="minorHAnsi"/>
          <w:sz w:val="22"/>
        </w:rPr>
        <w:t>,</w:t>
      </w:r>
      <w:r w:rsidRPr="007F755D">
        <w:rPr>
          <w:rFonts w:asciiTheme="minorHAnsi" w:hAnsiTheme="minorHAnsi" w:cstheme="minorHAnsi"/>
          <w:sz w:val="22"/>
        </w:rPr>
        <w:t xml:space="preserve"> and providing assurances that</w:t>
      </w:r>
      <w:r w:rsidR="00FB33A3">
        <w:rPr>
          <w:rFonts w:asciiTheme="minorHAnsi" w:hAnsiTheme="minorHAnsi" w:cstheme="minorHAnsi"/>
          <w:sz w:val="22"/>
        </w:rPr>
        <w:t>,</w:t>
      </w:r>
      <w:r w:rsidRPr="007F755D">
        <w:rPr>
          <w:rFonts w:asciiTheme="minorHAnsi" w:hAnsiTheme="minorHAnsi" w:cstheme="minorHAnsi"/>
          <w:sz w:val="22"/>
        </w:rPr>
        <w:t xml:space="preserve"> the records will not be disclosed; if this is the route taken, you must take note that we will release the records only to the Clerk of the Court for keeping</w:t>
      </w:r>
      <w:r w:rsidR="00FB33A3">
        <w:rPr>
          <w:rFonts w:asciiTheme="minorHAnsi" w:hAnsiTheme="minorHAnsi" w:cstheme="minorHAnsi"/>
          <w:sz w:val="22"/>
        </w:rPr>
        <w:t xml:space="preserve"> under the protective order.    </w:t>
      </w:r>
      <w:r w:rsidR="00FB33A3" w:rsidRPr="00FB33A3">
        <w:rPr>
          <w:rFonts w:asciiTheme="minorHAnsi" w:hAnsiTheme="minorHAnsi" w:cstheme="minorHAnsi"/>
          <w:b/>
          <w:sz w:val="22"/>
        </w:rPr>
        <w:t>OR</w:t>
      </w:r>
      <w:r w:rsidRPr="007F755D">
        <w:rPr>
          <w:rFonts w:asciiTheme="minorHAnsi" w:hAnsiTheme="minorHAnsi" w:cstheme="minorHAnsi"/>
          <w:sz w:val="22"/>
        </w:rPr>
        <w:t xml:space="preserve"> </w:t>
      </w:r>
    </w:p>
    <w:p w:rsidR="009A3A62" w:rsidRPr="007F755D" w:rsidRDefault="009A3A62" w:rsidP="00DB5C3B">
      <w:pPr>
        <w:rPr>
          <w:rFonts w:asciiTheme="minorHAnsi" w:hAnsiTheme="minorHAnsi" w:cstheme="minorHAnsi"/>
          <w:sz w:val="16"/>
          <w:szCs w:val="16"/>
        </w:rPr>
      </w:pPr>
    </w:p>
    <w:p w:rsidR="009A3A62" w:rsidRPr="007F755D" w:rsidRDefault="009A3A62" w:rsidP="00DB5C3B">
      <w:pPr>
        <w:rPr>
          <w:rFonts w:asciiTheme="minorHAnsi" w:hAnsiTheme="minorHAnsi" w:cstheme="minorHAnsi"/>
          <w:sz w:val="22"/>
        </w:rPr>
      </w:pPr>
      <w:r w:rsidRPr="007F755D">
        <w:rPr>
          <w:rFonts w:asciiTheme="minorHAnsi" w:hAnsiTheme="minorHAnsi" w:cstheme="minorHAnsi"/>
          <w:sz w:val="22"/>
        </w:rPr>
        <w:tab/>
        <w:t xml:space="preserve">C.  A HIPAA compliant release that contains the aforementioned required elements.  </w:t>
      </w:r>
    </w:p>
    <w:p w:rsidR="009A3A62" w:rsidRPr="007F755D" w:rsidRDefault="009A3A62" w:rsidP="00DB5C3B">
      <w:pPr>
        <w:rPr>
          <w:rFonts w:asciiTheme="minorHAnsi" w:hAnsiTheme="minorHAnsi" w:cstheme="minorHAnsi"/>
          <w:sz w:val="32"/>
          <w:szCs w:val="32"/>
        </w:rPr>
      </w:pPr>
    </w:p>
    <w:p w:rsidR="009A3A62" w:rsidRPr="007F755D" w:rsidRDefault="009A3A62" w:rsidP="00DB5C3B">
      <w:pPr>
        <w:tabs>
          <w:tab w:val="left" w:pos="360"/>
        </w:tabs>
        <w:rPr>
          <w:rFonts w:asciiTheme="minorHAnsi" w:hAnsiTheme="minorHAnsi" w:cstheme="minorHAnsi"/>
          <w:i/>
          <w:sz w:val="22"/>
          <w:u w:val="single"/>
        </w:rPr>
      </w:pPr>
      <w:r w:rsidRPr="007F755D">
        <w:rPr>
          <w:rFonts w:asciiTheme="minorHAnsi" w:hAnsiTheme="minorHAnsi" w:cstheme="minorHAnsi"/>
          <w:i/>
          <w:sz w:val="22"/>
          <w:u w:val="single"/>
        </w:rPr>
        <w:t>DEFICIENCY NOTICE WILL BE PROVIDED</w:t>
      </w:r>
    </w:p>
    <w:p w:rsidR="009A3A62" w:rsidRPr="007F755D" w:rsidRDefault="009A3A62" w:rsidP="00DB5C3B">
      <w:pPr>
        <w:tabs>
          <w:tab w:val="left" w:pos="1800"/>
        </w:tabs>
        <w:rPr>
          <w:rStyle w:val="Empty"/>
          <w:rFonts w:asciiTheme="minorHAnsi" w:hAnsiTheme="minorHAnsi" w:cstheme="minorHAnsi"/>
          <w:b w:val="0"/>
          <w:sz w:val="22"/>
        </w:rPr>
      </w:pPr>
      <w:r w:rsidRPr="007F755D">
        <w:rPr>
          <w:rFonts w:asciiTheme="minorHAnsi" w:hAnsiTheme="minorHAnsi" w:cstheme="minorHAnsi"/>
          <w:sz w:val="22"/>
        </w:rPr>
        <w:t>We require 10-14 business days to process requests, as we have to review each request individually to determine if it is HIPAA compliant.  If we receive a deficient request, we will notify you of the deficiency.  We will not produce records until the deficiency is completely and correctly resolved. Each time a request is submitted, the 10-14 business days begin anew, even if you are s</w:t>
      </w:r>
      <w:r w:rsidR="00765144">
        <w:rPr>
          <w:rFonts w:asciiTheme="minorHAnsi" w:hAnsiTheme="minorHAnsi" w:cstheme="minorHAnsi"/>
          <w:sz w:val="22"/>
        </w:rPr>
        <w:t xml:space="preserve">ubmitting a corrected request. </w:t>
      </w:r>
      <w:r w:rsidRPr="007F755D">
        <w:rPr>
          <w:rStyle w:val="Empty"/>
          <w:rFonts w:asciiTheme="minorHAnsi" w:hAnsiTheme="minorHAnsi" w:cstheme="minorHAnsi"/>
          <w:b w:val="0"/>
          <w:sz w:val="22"/>
        </w:rPr>
        <w:t xml:space="preserve">Nevada Orthopedic &amp; Spine Center staff appreciates your understanding and cooperation in the above matter.  </w:t>
      </w:r>
    </w:p>
    <w:p w:rsidR="00677BB8" w:rsidRPr="007F755D" w:rsidRDefault="00677BB8" w:rsidP="00DB5C3B">
      <w:pPr>
        <w:tabs>
          <w:tab w:val="left" w:pos="1800"/>
        </w:tabs>
        <w:rPr>
          <w:rFonts w:asciiTheme="minorHAnsi" w:hAnsiTheme="minorHAnsi" w:cstheme="minorHAnsi"/>
          <w:bCs/>
          <w:sz w:val="22"/>
        </w:rPr>
      </w:pPr>
    </w:p>
    <w:p w:rsidR="009A3A62" w:rsidRPr="007F755D" w:rsidRDefault="009A3A62" w:rsidP="00DB5C3B">
      <w:pPr>
        <w:tabs>
          <w:tab w:val="left" w:pos="360"/>
        </w:tabs>
        <w:rPr>
          <w:rFonts w:asciiTheme="minorHAnsi" w:hAnsiTheme="minorHAnsi" w:cstheme="minorHAnsi"/>
          <w:sz w:val="22"/>
        </w:rPr>
      </w:pPr>
      <w:r w:rsidRPr="007F755D">
        <w:rPr>
          <w:rFonts w:asciiTheme="minorHAnsi" w:hAnsiTheme="minorHAnsi" w:cstheme="minorHAnsi"/>
          <w:sz w:val="22"/>
        </w:rPr>
        <w:t xml:space="preserve">Please note: the </w:t>
      </w:r>
      <w:r w:rsidRPr="007F755D">
        <w:rPr>
          <w:rFonts w:asciiTheme="minorHAnsi" w:hAnsiTheme="minorHAnsi" w:cstheme="minorHAnsi"/>
          <w:i/>
          <w:sz w:val="22"/>
        </w:rPr>
        <w:t>following departments</w:t>
      </w:r>
      <w:r w:rsidRPr="007F755D">
        <w:rPr>
          <w:rFonts w:asciiTheme="minorHAnsi" w:hAnsiTheme="minorHAnsi" w:cstheme="minorHAnsi"/>
          <w:sz w:val="22"/>
        </w:rPr>
        <w:t xml:space="preserve"> are the </w:t>
      </w:r>
      <w:r w:rsidRPr="007F755D">
        <w:rPr>
          <w:rFonts w:asciiTheme="minorHAnsi" w:hAnsiTheme="minorHAnsi" w:cstheme="minorHAnsi"/>
          <w:i/>
          <w:sz w:val="22"/>
        </w:rPr>
        <w:t xml:space="preserve">only </w:t>
      </w:r>
      <w:r w:rsidR="00765144">
        <w:rPr>
          <w:rFonts w:asciiTheme="minorHAnsi" w:hAnsiTheme="minorHAnsi" w:cstheme="minorHAnsi"/>
          <w:i/>
          <w:sz w:val="22"/>
        </w:rPr>
        <w:t>personnel assigned to</w:t>
      </w:r>
      <w:r w:rsidRPr="007F755D">
        <w:rPr>
          <w:rFonts w:asciiTheme="minorHAnsi" w:hAnsiTheme="minorHAnsi" w:cstheme="minorHAnsi"/>
          <w:i/>
          <w:sz w:val="22"/>
        </w:rPr>
        <w:t xml:space="preserve"> assist you</w:t>
      </w:r>
      <w:r w:rsidRPr="007F755D">
        <w:rPr>
          <w:rFonts w:asciiTheme="minorHAnsi" w:hAnsiTheme="minorHAnsi" w:cstheme="minorHAnsi"/>
          <w:sz w:val="22"/>
        </w:rPr>
        <w:t xml:space="preserve"> with your requests. DO NOT send your request to any </w:t>
      </w:r>
      <w:r w:rsidR="00765144">
        <w:rPr>
          <w:rFonts w:asciiTheme="minorHAnsi" w:hAnsiTheme="minorHAnsi" w:cstheme="minorHAnsi"/>
          <w:sz w:val="22"/>
        </w:rPr>
        <w:t>other personnel</w:t>
      </w:r>
      <w:r w:rsidRPr="007F755D">
        <w:rPr>
          <w:rFonts w:asciiTheme="minorHAnsi" w:hAnsiTheme="minorHAnsi" w:cstheme="minorHAnsi"/>
          <w:sz w:val="22"/>
        </w:rPr>
        <w:t xml:space="preserve">, as they </w:t>
      </w:r>
      <w:r w:rsidR="00765144">
        <w:rPr>
          <w:rFonts w:asciiTheme="minorHAnsi" w:hAnsiTheme="minorHAnsi" w:cstheme="minorHAnsi"/>
          <w:sz w:val="22"/>
        </w:rPr>
        <w:t>will not</w:t>
      </w:r>
      <w:r w:rsidR="00725150" w:rsidRPr="007F755D">
        <w:rPr>
          <w:rFonts w:asciiTheme="minorHAnsi" w:hAnsiTheme="minorHAnsi" w:cstheme="minorHAnsi"/>
          <w:sz w:val="22"/>
        </w:rPr>
        <w:t xml:space="preserve"> respond to any such requests.</w:t>
      </w:r>
    </w:p>
    <w:tbl>
      <w:tblPr>
        <w:tblW w:w="11065" w:type="dxa"/>
        <w:jc w:val="center"/>
        <w:tblLook w:val="04A0" w:firstRow="1" w:lastRow="0" w:firstColumn="1" w:lastColumn="0" w:noHBand="0" w:noVBand="1"/>
      </w:tblPr>
      <w:tblGrid>
        <w:gridCol w:w="1885"/>
        <w:gridCol w:w="2880"/>
        <w:gridCol w:w="3414"/>
        <w:gridCol w:w="1443"/>
        <w:gridCol w:w="1443"/>
      </w:tblGrid>
      <w:tr w:rsidR="009A3A62" w:rsidRPr="007F755D" w:rsidTr="00580D9A">
        <w:trPr>
          <w:trHeight w:val="276"/>
          <w:jc w:val="center"/>
        </w:trPr>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9A3A62" w:rsidRPr="007F755D" w:rsidRDefault="009A3A62" w:rsidP="00DB5C3B">
            <w:pPr>
              <w:jc w:val="left"/>
              <w:rPr>
                <w:rFonts w:asciiTheme="minorHAnsi" w:eastAsia="Times New Roman" w:hAnsiTheme="minorHAnsi" w:cstheme="minorHAnsi"/>
                <w:b/>
                <w:bCs/>
                <w:color w:val="000000"/>
                <w:sz w:val="22"/>
              </w:rPr>
            </w:pPr>
            <w:r w:rsidRPr="007F755D">
              <w:rPr>
                <w:rFonts w:asciiTheme="minorHAnsi" w:eastAsia="Times New Roman" w:hAnsiTheme="minorHAnsi" w:cstheme="minorHAnsi"/>
                <w:b/>
                <w:bCs/>
                <w:color w:val="000000"/>
                <w:sz w:val="22"/>
              </w:rPr>
              <w:t>Staff</w:t>
            </w:r>
          </w:p>
        </w:tc>
        <w:tc>
          <w:tcPr>
            <w:tcW w:w="2880" w:type="dxa"/>
            <w:tcBorders>
              <w:top w:val="single" w:sz="4" w:space="0" w:color="auto"/>
              <w:left w:val="nil"/>
              <w:bottom w:val="single" w:sz="4" w:space="0" w:color="auto"/>
              <w:right w:val="single" w:sz="4" w:space="0" w:color="auto"/>
            </w:tcBorders>
            <w:shd w:val="clear" w:color="auto" w:fill="auto"/>
            <w:hideMark/>
          </w:tcPr>
          <w:p w:rsidR="009A3A62" w:rsidRPr="007F755D" w:rsidRDefault="009A3A62" w:rsidP="00DB5C3B">
            <w:pPr>
              <w:jc w:val="left"/>
              <w:rPr>
                <w:rFonts w:asciiTheme="minorHAnsi" w:eastAsia="Times New Roman" w:hAnsiTheme="minorHAnsi" w:cstheme="minorHAnsi"/>
                <w:b/>
                <w:bCs/>
                <w:color w:val="000000"/>
                <w:sz w:val="22"/>
              </w:rPr>
            </w:pPr>
            <w:r w:rsidRPr="007F755D">
              <w:rPr>
                <w:rFonts w:asciiTheme="minorHAnsi" w:eastAsia="Times New Roman" w:hAnsiTheme="minorHAnsi" w:cstheme="minorHAnsi"/>
                <w:b/>
                <w:bCs/>
                <w:color w:val="000000"/>
                <w:sz w:val="22"/>
              </w:rPr>
              <w:t>Department</w:t>
            </w:r>
          </w:p>
        </w:tc>
        <w:tc>
          <w:tcPr>
            <w:tcW w:w="3414" w:type="dxa"/>
            <w:tcBorders>
              <w:top w:val="single" w:sz="4" w:space="0" w:color="auto"/>
              <w:left w:val="nil"/>
              <w:bottom w:val="single" w:sz="4" w:space="0" w:color="auto"/>
              <w:right w:val="single" w:sz="4" w:space="0" w:color="auto"/>
            </w:tcBorders>
            <w:shd w:val="clear" w:color="auto" w:fill="auto"/>
            <w:hideMark/>
          </w:tcPr>
          <w:p w:rsidR="009A3A62" w:rsidRPr="007F755D" w:rsidRDefault="009A3A62" w:rsidP="00DB5C3B">
            <w:pPr>
              <w:jc w:val="left"/>
              <w:rPr>
                <w:rFonts w:asciiTheme="minorHAnsi" w:eastAsia="Times New Roman" w:hAnsiTheme="minorHAnsi" w:cstheme="minorHAnsi"/>
                <w:b/>
                <w:bCs/>
                <w:color w:val="000000"/>
                <w:sz w:val="22"/>
              </w:rPr>
            </w:pPr>
            <w:r w:rsidRPr="007F755D">
              <w:rPr>
                <w:rFonts w:asciiTheme="minorHAnsi" w:eastAsia="Times New Roman" w:hAnsiTheme="minorHAnsi" w:cstheme="minorHAnsi"/>
                <w:b/>
                <w:bCs/>
                <w:color w:val="000000"/>
                <w:sz w:val="22"/>
              </w:rPr>
              <w:t>Regarding</w:t>
            </w:r>
          </w:p>
        </w:tc>
        <w:tc>
          <w:tcPr>
            <w:tcW w:w="1443" w:type="dxa"/>
            <w:tcBorders>
              <w:top w:val="single" w:sz="4" w:space="0" w:color="auto"/>
              <w:left w:val="nil"/>
              <w:bottom w:val="single" w:sz="4" w:space="0" w:color="auto"/>
              <w:right w:val="single" w:sz="4" w:space="0" w:color="auto"/>
            </w:tcBorders>
            <w:shd w:val="clear" w:color="auto" w:fill="auto"/>
            <w:hideMark/>
          </w:tcPr>
          <w:p w:rsidR="009A3A62" w:rsidRPr="007F755D" w:rsidRDefault="009A3A62" w:rsidP="00DB5C3B">
            <w:pPr>
              <w:jc w:val="left"/>
              <w:rPr>
                <w:rFonts w:asciiTheme="minorHAnsi" w:eastAsia="Times New Roman" w:hAnsiTheme="minorHAnsi" w:cstheme="minorHAnsi"/>
                <w:b/>
                <w:bCs/>
                <w:color w:val="000000"/>
                <w:sz w:val="22"/>
              </w:rPr>
            </w:pPr>
            <w:r w:rsidRPr="007F755D">
              <w:rPr>
                <w:rFonts w:asciiTheme="minorHAnsi" w:eastAsia="Times New Roman" w:hAnsiTheme="minorHAnsi" w:cstheme="minorHAnsi"/>
                <w:b/>
                <w:bCs/>
                <w:color w:val="000000"/>
                <w:sz w:val="22"/>
              </w:rPr>
              <w:t>Phone</w:t>
            </w:r>
          </w:p>
        </w:tc>
        <w:tc>
          <w:tcPr>
            <w:tcW w:w="1443" w:type="dxa"/>
            <w:tcBorders>
              <w:top w:val="single" w:sz="4" w:space="0" w:color="auto"/>
              <w:left w:val="nil"/>
              <w:bottom w:val="single" w:sz="4" w:space="0" w:color="auto"/>
              <w:right w:val="single" w:sz="4" w:space="0" w:color="auto"/>
            </w:tcBorders>
            <w:shd w:val="clear" w:color="auto" w:fill="auto"/>
            <w:hideMark/>
          </w:tcPr>
          <w:p w:rsidR="009A3A62" w:rsidRPr="007F755D" w:rsidRDefault="009A3A62" w:rsidP="00DB5C3B">
            <w:pPr>
              <w:jc w:val="left"/>
              <w:rPr>
                <w:rFonts w:asciiTheme="minorHAnsi" w:eastAsia="Times New Roman" w:hAnsiTheme="minorHAnsi" w:cstheme="minorHAnsi"/>
                <w:b/>
                <w:bCs/>
                <w:color w:val="000000"/>
                <w:sz w:val="22"/>
              </w:rPr>
            </w:pPr>
            <w:r w:rsidRPr="007F755D">
              <w:rPr>
                <w:rFonts w:asciiTheme="minorHAnsi" w:eastAsia="Times New Roman" w:hAnsiTheme="minorHAnsi" w:cstheme="minorHAnsi"/>
                <w:b/>
                <w:bCs/>
                <w:color w:val="000000"/>
                <w:sz w:val="22"/>
              </w:rPr>
              <w:t>Fax</w:t>
            </w:r>
          </w:p>
        </w:tc>
      </w:tr>
      <w:tr w:rsidR="009A3A62" w:rsidRPr="007F755D" w:rsidTr="00580D9A">
        <w:trPr>
          <w:trHeight w:val="528"/>
          <w:jc w:val="center"/>
        </w:trPr>
        <w:tc>
          <w:tcPr>
            <w:tcW w:w="1885" w:type="dxa"/>
            <w:tcBorders>
              <w:top w:val="nil"/>
              <w:left w:val="single" w:sz="4" w:space="0" w:color="auto"/>
              <w:bottom w:val="single" w:sz="4" w:space="0" w:color="auto"/>
              <w:right w:val="single" w:sz="4" w:space="0" w:color="auto"/>
            </w:tcBorders>
            <w:shd w:val="clear" w:color="auto" w:fill="auto"/>
            <w:noWrap/>
            <w:hideMark/>
          </w:tcPr>
          <w:p w:rsidR="009A3A62" w:rsidRPr="007F755D" w:rsidRDefault="00580D9A" w:rsidP="00DB5C3B">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Tania Quiroz</w:t>
            </w:r>
          </w:p>
        </w:tc>
        <w:tc>
          <w:tcPr>
            <w:tcW w:w="2880" w:type="dxa"/>
            <w:tcBorders>
              <w:top w:val="nil"/>
              <w:left w:val="nil"/>
              <w:bottom w:val="single" w:sz="4" w:space="0" w:color="auto"/>
              <w:right w:val="single" w:sz="4" w:space="0" w:color="auto"/>
            </w:tcBorders>
            <w:shd w:val="clear" w:color="auto" w:fill="auto"/>
            <w:noWrap/>
            <w:hideMark/>
          </w:tcPr>
          <w:p w:rsidR="009A3A62" w:rsidRPr="007F755D" w:rsidRDefault="007F755D" w:rsidP="00DB5C3B">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Workers' Compensation</w:t>
            </w:r>
          </w:p>
        </w:tc>
        <w:tc>
          <w:tcPr>
            <w:tcW w:w="3414" w:type="dxa"/>
            <w:tcBorders>
              <w:top w:val="nil"/>
              <w:left w:val="nil"/>
              <w:bottom w:val="single" w:sz="4" w:space="0" w:color="auto"/>
              <w:right w:val="single" w:sz="4" w:space="0" w:color="auto"/>
            </w:tcBorders>
            <w:shd w:val="clear" w:color="auto" w:fill="auto"/>
            <w:hideMark/>
          </w:tcPr>
          <w:p w:rsidR="009A3A62" w:rsidRPr="007F755D" w:rsidRDefault="009A3A62" w:rsidP="00580D9A">
            <w:pPr>
              <w:jc w:val="left"/>
              <w:rPr>
                <w:rFonts w:asciiTheme="minorHAnsi" w:eastAsia="Times New Roman" w:hAnsiTheme="minorHAnsi" w:cstheme="minorHAnsi"/>
                <w:color w:val="000000"/>
                <w:sz w:val="22"/>
              </w:rPr>
            </w:pPr>
            <w:r w:rsidRPr="007F755D">
              <w:rPr>
                <w:rFonts w:asciiTheme="minorHAnsi" w:eastAsia="Times New Roman" w:hAnsiTheme="minorHAnsi" w:cstheme="minorHAnsi"/>
                <w:color w:val="000000"/>
                <w:sz w:val="22"/>
              </w:rPr>
              <w:t>Workers Compensation Requests and Appointments</w:t>
            </w:r>
          </w:p>
        </w:tc>
        <w:tc>
          <w:tcPr>
            <w:tcW w:w="1443" w:type="dxa"/>
            <w:tcBorders>
              <w:top w:val="nil"/>
              <w:left w:val="nil"/>
              <w:bottom w:val="single" w:sz="4" w:space="0" w:color="auto"/>
              <w:right w:val="single" w:sz="4" w:space="0" w:color="auto"/>
            </w:tcBorders>
            <w:shd w:val="clear" w:color="auto" w:fill="auto"/>
            <w:noWrap/>
            <w:hideMark/>
          </w:tcPr>
          <w:p w:rsidR="009A3A62" w:rsidRPr="007F755D" w:rsidRDefault="009A3A62" w:rsidP="00DB5C3B">
            <w:pPr>
              <w:jc w:val="left"/>
              <w:rPr>
                <w:rFonts w:asciiTheme="minorHAnsi" w:eastAsia="Times New Roman" w:hAnsiTheme="minorHAnsi" w:cstheme="minorHAnsi"/>
                <w:color w:val="000000"/>
                <w:sz w:val="22"/>
              </w:rPr>
            </w:pPr>
            <w:r w:rsidRPr="007F755D">
              <w:rPr>
                <w:rFonts w:asciiTheme="minorHAnsi" w:eastAsia="Times New Roman" w:hAnsiTheme="minorHAnsi" w:cstheme="minorHAnsi"/>
                <w:color w:val="000000"/>
                <w:sz w:val="22"/>
              </w:rPr>
              <w:t>702.258.3744</w:t>
            </w:r>
          </w:p>
        </w:tc>
        <w:tc>
          <w:tcPr>
            <w:tcW w:w="1443" w:type="dxa"/>
            <w:tcBorders>
              <w:top w:val="nil"/>
              <w:left w:val="nil"/>
              <w:bottom w:val="single" w:sz="4" w:space="0" w:color="auto"/>
              <w:right w:val="single" w:sz="4" w:space="0" w:color="auto"/>
            </w:tcBorders>
            <w:shd w:val="clear" w:color="auto" w:fill="auto"/>
            <w:noWrap/>
            <w:hideMark/>
          </w:tcPr>
          <w:p w:rsidR="009A3A62" w:rsidRPr="007F755D" w:rsidRDefault="009A3A62" w:rsidP="00DB5C3B">
            <w:pPr>
              <w:jc w:val="left"/>
              <w:rPr>
                <w:rFonts w:asciiTheme="minorHAnsi" w:eastAsia="Times New Roman" w:hAnsiTheme="minorHAnsi" w:cstheme="minorHAnsi"/>
                <w:color w:val="000000"/>
                <w:sz w:val="22"/>
              </w:rPr>
            </w:pPr>
            <w:r w:rsidRPr="007F755D">
              <w:rPr>
                <w:rFonts w:asciiTheme="minorHAnsi" w:eastAsia="Times New Roman" w:hAnsiTheme="minorHAnsi" w:cstheme="minorHAnsi"/>
                <w:color w:val="000000"/>
                <w:sz w:val="22"/>
              </w:rPr>
              <w:t>702.258.3785</w:t>
            </w:r>
          </w:p>
        </w:tc>
      </w:tr>
      <w:tr w:rsidR="009A3A62" w:rsidRPr="007F755D" w:rsidTr="00580D9A">
        <w:trPr>
          <w:trHeight w:val="528"/>
          <w:jc w:val="center"/>
        </w:trPr>
        <w:tc>
          <w:tcPr>
            <w:tcW w:w="1885" w:type="dxa"/>
            <w:tcBorders>
              <w:top w:val="nil"/>
              <w:left w:val="single" w:sz="4" w:space="0" w:color="auto"/>
              <w:bottom w:val="single" w:sz="4" w:space="0" w:color="auto"/>
              <w:right w:val="single" w:sz="4" w:space="0" w:color="auto"/>
            </w:tcBorders>
            <w:shd w:val="clear" w:color="auto" w:fill="auto"/>
            <w:noWrap/>
            <w:hideMark/>
          </w:tcPr>
          <w:p w:rsidR="009A3A62" w:rsidRPr="007F755D" w:rsidRDefault="00580D9A" w:rsidP="00DB5C3B">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Arelie Moreno</w:t>
            </w:r>
          </w:p>
        </w:tc>
        <w:tc>
          <w:tcPr>
            <w:tcW w:w="2880" w:type="dxa"/>
            <w:tcBorders>
              <w:top w:val="nil"/>
              <w:left w:val="nil"/>
              <w:bottom w:val="single" w:sz="4" w:space="0" w:color="auto"/>
              <w:right w:val="single" w:sz="4" w:space="0" w:color="auto"/>
            </w:tcBorders>
            <w:shd w:val="clear" w:color="auto" w:fill="auto"/>
            <w:noWrap/>
            <w:hideMark/>
          </w:tcPr>
          <w:p w:rsidR="009A3A62" w:rsidRPr="007F755D" w:rsidRDefault="00BF2337" w:rsidP="00BF2337">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Medical</w:t>
            </w:r>
            <w:r w:rsidR="007F755D">
              <w:rPr>
                <w:rFonts w:asciiTheme="minorHAnsi" w:eastAsia="Times New Roman" w:hAnsiTheme="minorHAnsi" w:cstheme="minorHAnsi"/>
                <w:color w:val="000000"/>
                <w:sz w:val="22"/>
              </w:rPr>
              <w:t xml:space="preserve"> Records</w:t>
            </w:r>
          </w:p>
        </w:tc>
        <w:tc>
          <w:tcPr>
            <w:tcW w:w="3414" w:type="dxa"/>
            <w:tcBorders>
              <w:top w:val="nil"/>
              <w:left w:val="nil"/>
              <w:bottom w:val="single" w:sz="4" w:space="0" w:color="auto"/>
              <w:right w:val="single" w:sz="4" w:space="0" w:color="auto"/>
            </w:tcBorders>
            <w:shd w:val="clear" w:color="auto" w:fill="auto"/>
            <w:hideMark/>
          </w:tcPr>
          <w:p w:rsidR="009A3A62" w:rsidRPr="007F755D" w:rsidRDefault="0010234D" w:rsidP="0010234D">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Government, </w:t>
            </w:r>
            <w:r w:rsidRPr="007F755D">
              <w:rPr>
                <w:rFonts w:asciiTheme="minorHAnsi" w:eastAsia="Times New Roman" w:hAnsiTheme="minorHAnsi" w:cstheme="minorHAnsi"/>
                <w:color w:val="000000"/>
                <w:sz w:val="22"/>
              </w:rPr>
              <w:t>Company</w:t>
            </w:r>
            <w:r>
              <w:rPr>
                <w:rFonts w:asciiTheme="minorHAnsi" w:eastAsia="Times New Roman" w:hAnsiTheme="minorHAnsi" w:cstheme="minorHAnsi"/>
                <w:color w:val="000000"/>
                <w:sz w:val="22"/>
              </w:rPr>
              <w:t xml:space="preserve"> and Facility</w:t>
            </w:r>
            <w:r w:rsidRPr="007F755D">
              <w:rPr>
                <w:rFonts w:asciiTheme="minorHAnsi" w:eastAsia="Times New Roman" w:hAnsiTheme="minorHAnsi" w:cstheme="minorHAnsi"/>
                <w:color w:val="000000"/>
                <w:sz w:val="22"/>
              </w:rPr>
              <w:t xml:space="preserve"> Requests</w:t>
            </w:r>
          </w:p>
        </w:tc>
        <w:tc>
          <w:tcPr>
            <w:tcW w:w="1443" w:type="dxa"/>
            <w:tcBorders>
              <w:top w:val="nil"/>
              <w:left w:val="nil"/>
              <w:bottom w:val="single" w:sz="4" w:space="0" w:color="auto"/>
              <w:right w:val="single" w:sz="4" w:space="0" w:color="auto"/>
            </w:tcBorders>
            <w:shd w:val="clear" w:color="auto" w:fill="auto"/>
            <w:noWrap/>
            <w:hideMark/>
          </w:tcPr>
          <w:p w:rsidR="009A3A62" w:rsidRPr="007F755D" w:rsidRDefault="00580D9A" w:rsidP="00DB5C3B">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702.258.3717</w:t>
            </w:r>
          </w:p>
        </w:tc>
        <w:tc>
          <w:tcPr>
            <w:tcW w:w="1443" w:type="dxa"/>
            <w:tcBorders>
              <w:top w:val="nil"/>
              <w:left w:val="nil"/>
              <w:bottom w:val="single" w:sz="4" w:space="0" w:color="auto"/>
              <w:right w:val="single" w:sz="4" w:space="0" w:color="auto"/>
            </w:tcBorders>
            <w:shd w:val="clear" w:color="auto" w:fill="auto"/>
            <w:noWrap/>
            <w:hideMark/>
          </w:tcPr>
          <w:p w:rsidR="009A3A62" w:rsidRPr="007F755D" w:rsidRDefault="009A3A62" w:rsidP="00580D9A">
            <w:pPr>
              <w:jc w:val="left"/>
              <w:rPr>
                <w:rFonts w:asciiTheme="minorHAnsi" w:eastAsia="Times New Roman" w:hAnsiTheme="minorHAnsi" w:cstheme="minorHAnsi"/>
                <w:color w:val="000000"/>
                <w:sz w:val="22"/>
              </w:rPr>
            </w:pPr>
            <w:r w:rsidRPr="007F755D">
              <w:rPr>
                <w:rFonts w:asciiTheme="minorHAnsi" w:eastAsia="Times New Roman" w:hAnsiTheme="minorHAnsi" w:cstheme="minorHAnsi"/>
                <w:color w:val="000000"/>
                <w:sz w:val="22"/>
              </w:rPr>
              <w:t>702.258.</w:t>
            </w:r>
            <w:r w:rsidR="00580D9A">
              <w:rPr>
                <w:rFonts w:asciiTheme="minorHAnsi" w:eastAsia="Times New Roman" w:hAnsiTheme="minorHAnsi" w:cstheme="minorHAnsi"/>
                <w:color w:val="000000"/>
                <w:sz w:val="22"/>
              </w:rPr>
              <w:t>3779</w:t>
            </w:r>
          </w:p>
        </w:tc>
      </w:tr>
      <w:tr w:rsidR="007F755D" w:rsidRPr="007F755D" w:rsidTr="00580D9A">
        <w:trPr>
          <w:trHeight w:val="305"/>
          <w:jc w:val="center"/>
        </w:trPr>
        <w:tc>
          <w:tcPr>
            <w:tcW w:w="1885" w:type="dxa"/>
            <w:tcBorders>
              <w:top w:val="nil"/>
              <w:left w:val="single" w:sz="4" w:space="0" w:color="auto"/>
              <w:bottom w:val="single" w:sz="4" w:space="0" w:color="auto"/>
              <w:right w:val="single" w:sz="4" w:space="0" w:color="auto"/>
            </w:tcBorders>
            <w:shd w:val="clear" w:color="auto" w:fill="auto"/>
            <w:noWrap/>
          </w:tcPr>
          <w:p w:rsidR="007F755D" w:rsidRPr="007F755D" w:rsidRDefault="00580D9A" w:rsidP="00DB5C3B">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Kimberly Ray</w:t>
            </w:r>
          </w:p>
        </w:tc>
        <w:tc>
          <w:tcPr>
            <w:tcW w:w="2880" w:type="dxa"/>
            <w:tcBorders>
              <w:top w:val="nil"/>
              <w:left w:val="nil"/>
              <w:bottom w:val="single" w:sz="4" w:space="0" w:color="auto"/>
              <w:right w:val="single" w:sz="4" w:space="0" w:color="auto"/>
            </w:tcBorders>
            <w:shd w:val="clear" w:color="auto" w:fill="auto"/>
            <w:noWrap/>
          </w:tcPr>
          <w:p w:rsidR="007F755D" w:rsidRDefault="007F755D" w:rsidP="00DB5C3B">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 xml:space="preserve">Medical Records </w:t>
            </w:r>
          </w:p>
        </w:tc>
        <w:tc>
          <w:tcPr>
            <w:tcW w:w="3414" w:type="dxa"/>
            <w:tcBorders>
              <w:top w:val="nil"/>
              <w:left w:val="nil"/>
              <w:bottom w:val="single" w:sz="4" w:space="0" w:color="auto"/>
              <w:right w:val="single" w:sz="4" w:space="0" w:color="auto"/>
            </w:tcBorders>
            <w:shd w:val="clear" w:color="auto" w:fill="auto"/>
          </w:tcPr>
          <w:p w:rsidR="007F755D" w:rsidRPr="007F755D" w:rsidRDefault="007F755D" w:rsidP="00FB33A3">
            <w:pPr>
              <w:jc w:val="left"/>
              <w:rPr>
                <w:rFonts w:asciiTheme="minorHAnsi" w:eastAsia="Times New Roman" w:hAnsiTheme="minorHAnsi" w:cstheme="minorHAnsi"/>
                <w:color w:val="000000"/>
                <w:sz w:val="22"/>
              </w:rPr>
            </w:pPr>
            <w:r w:rsidRPr="007F755D">
              <w:rPr>
                <w:rFonts w:asciiTheme="minorHAnsi" w:eastAsia="Times New Roman" w:hAnsiTheme="minorHAnsi" w:cstheme="minorHAnsi"/>
                <w:color w:val="000000"/>
                <w:sz w:val="22"/>
              </w:rPr>
              <w:t>Patient Requests</w:t>
            </w:r>
          </w:p>
        </w:tc>
        <w:tc>
          <w:tcPr>
            <w:tcW w:w="1443" w:type="dxa"/>
            <w:tcBorders>
              <w:top w:val="nil"/>
              <w:left w:val="nil"/>
              <w:bottom w:val="single" w:sz="4" w:space="0" w:color="auto"/>
              <w:right w:val="single" w:sz="4" w:space="0" w:color="auto"/>
            </w:tcBorders>
            <w:shd w:val="clear" w:color="auto" w:fill="auto"/>
            <w:noWrap/>
          </w:tcPr>
          <w:p w:rsidR="007F755D" w:rsidRPr="007F755D" w:rsidRDefault="00580D9A" w:rsidP="00DB5C3B">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702.258.3712</w:t>
            </w:r>
            <w:bookmarkStart w:id="0" w:name="_GoBack"/>
            <w:bookmarkEnd w:id="0"/>
          </w:p>
        </w:tc>
        <w:tc>
          <w:tcPr>
            <w:tcW w:w="1443" w:type="dxa"/>
            <w:tcBorders>
              <w:top w:val="nil"/>
              <w:left w:val="nil"/>
              <w:bottom w:val="single" w:sz="4" w:space="0" w:color="auto"/>
              <w:right w:val="single" w:sz="4" w:space="0" w:color="auto"/>
            </w:tcBorders>
            <w:shd w:val="clear" w:color="auto" w:fill="auto"/>
            <w:noWrap/>
          </w:tcPr>
          <w:p w:rsidR="007F755D" w:rsidRPr="007F755D" w:rsidRDefault="007F755D" w:rsidP="00DB5C3B">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702.258.3779</w:t>
            </w:r>
          </w:p>
        </w:tc>
      </w:tr>
      <w:tr w:rsidR="009A3A62" w:rsidRPr="007F755D" w:rsidTr="00580D9A">
        <w:trPr>
          <w:trHeight w:val="276"/>
          <w:jc w:val="center"/>
        </w:trPr>
        <w:tc>
          <w:tcPr>
            <w:tcW w:w="1885" w:type="dxa"/>
            <w:tcBorders>
              <w:top w:val="nil"/>
              <w:left w:val="single" w:sz="4" w:space="0" w:color="auto"/>
              <w:bottom w:val="single" w:sz="4" w:space="0" w:color="auto"/>
              <w:right w:val="single" w:sz="4" w:space="0" w:color="auto"/>
            </w:tcBorders>
            <w:shd w:val="clear" w:color="auto" w:fill="auto"/>
            <w:noWrap/>
            <w:hideMark/>
          </w:tcPr>
          <w:p w:rsidR="009A3A62" w:rsidRPr="007F755D" w:rsidRDefault="00BF2337" w:rsidP="00DB5C3B">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Maribel Cabada</w:t>
            </w:r>
          </w:p>
        </w:tc>
        <w:tc>
          <w:tcPr>
            <w:tcW w:w="2880" w:type="dxa"/>
            <w:tcBorders>
              <w:top w:val="nil"/>
              <w:left w:val="nil"/>
              <w:bottom w:val="single" w:sz="4" w:space="0" w:color="auto"/>
              <w:right w:val="single" w:sz="4" w:space="0" w:color="auto"/>
            </w:tcBorders>
            <w:shd w:val="clear" w:color="auto" w:fill="auto"/>
            <w:noWrap/>
            <w:hideMark/>
          </w:tcPr>
          <w:p w:rsidR="009A3A62" w:rsidRPr="007F755D" w:rsidRDefault="007F755D" w:rsidP="00DB5C3B">
            <w:pPr>
              <w:jc w:val="left"/>
              <w:rPr>
                <w:rFonts w:asciiTheme="minorHAnsi" w:eastAsia="Times New Roman" w:hAnsiTheme="minorHAnsi" w:cstheme="minorHAnsi"/>
                <w:color w:val="000000"/>
                <w:sz w:val="22"/>
              </w:rPr>
            </w:pPr>
            <w:r>
              <w:rPr>
                <w:rFonts w:asciiTheme="minorHAnsi" w:eastAsia="Times New Roman" w:hAnsiTheme="minorHAnsi" w:cstheme="minorHAnsi"/>
                <w:color w:val="000000"/>
                <w:sz w:val="22"/>
              </w:rPr>
              <w:t>Medical-Legal Services</w:t>
            </w:r>
          </w:p>
        </w:tc>
        <w:tc>
          <w:tcPr>
            <w:tcW w:w="3414" w:type="dxa"/>
            <w:tcBorders>
              <w:top w:val="nil"/>
              <w:left w:val="nil"/>
              <w:bottom w:val="single" w:sz="4" w:space="0" w:color="auto"/>
              <w:right w:val="single" w:sz="4" w:space="0" w:color="auto"/>
            </w:tcBorders>
            <w:shd w:val="clear" w:color="auto" w:fill="auto"/>
            <w:hideMark/>
          </w:tcPr>
          <w:p w:rsidR="009A3A62" w:rsidRPr="007F755D" w:rsidRDefault="00476BEC" w:rsidP="00DB5C3B">
            <w:pPr>
              <w:jc w:val="left"/>
              <w:rPr>
                <w:rFonts w:asciiTheme="minorHAnsi" w:eastAsia="Times New Roman" w:hAnsiTheme="minorHAnsi" w:cstheme="minorHAnsi"/>
                <w:color w:val="000000"/>
                <w:sz w:val="22"/>
              </w:rPr>
            </w:pPr>
            <w:r w:rsidRPr="007F755D">
              <w:rPr>
                <w:rFonts w:asciiTheme="minorHAnsi" w:eastAsia="Times New Roman" w:hAnsiTheme="minorHAnsi" w:cstheme="minorHAnsi"/>
                <w:color w:val="000000"/>
                <w:sz w:val="22"/>
              </w:rPr>
              <w:t>Billing/</w:t>
            </w:r>
            <w:r w:rsidR="009A3A62" w:rsidRPr="007F755D">
              <w:rPr>
                <w:rFonts w:asciiTheme="minorHAnsi" w:eastAsia="Times New Roman" w:hAnsiTheme="minorHAnsi" w:cstheme="minorHAnsi"/>
                <w:color w:val="000000"/>
                <w:sz w:val="22"/>
              </w:rPr>
              <w:t>Reduction Requests</w:t>
            </w:r>
            <w:r w:rsidRPr="007F755D">
              <w:rPr>
                <w:rFonts w:asciiTheme="minorHAnsi" w:eastAsia="Times New Roman" w:hAnsiTheme="minorHAnsi" w:cstheme="minorHAnsi"/>
                <w:color w:val="000000"/>
                <w:sz w:val="22"/>
              </w:rPr>
              <w:t xml:space="preserve"> and </w:t>
            </w:r>
            <w:r w:rsidR="009A3A62" w:rsidRPr="007F755D">
              <w:rPr>
                <w:rFonts w:asciiTheme="minorHAnsi" w:eastAsia="Times New Roman" w:hAnsiTheme="minorHAnsi" w:cstheme="minorHAnsi"/>
                <w:color w:val="000000"/>
                <w:sz w:val="22"/>
              </w:rPr>
              <w:t>Lien Appointments</w:t>
            </w:r>
          </w:p>
        </w:tc>
        <w:tc>
          <w:tcPr>
            <w:tcW w:w="1443" w:type="dxa"/>
            <w:tcBorders>
              <w:top w:val="nil"/>
              <w:left w:val="nil"/>
              <w:bottom w:val="single" w:sz="4" w:space="0" w:color="auto"/>
              <w:right w:val="single" w:sz="4" w:space="0" w:color="auto"/>
            </w:tcBorders>
            <w:shd w:val="clear" w:color="auto" w:fill="auto"/>
            <w:noWrap/>
            <w:hideMark/>
          </w:tcPr>
          <w:p w:rsidR="009A3A62" w:rsidRPr="007F755D" w:rsidRDefault="009A3A62" w:rsidP="00DB5C3B">
            <w:pPr>
              <w:jc w:val="left"/>
              <w:rPr>
                <w:rFonts w:asciiTheme="minorHAnsi" w:eastAsia="Times New Roman" w:hAnsiTheme="minorHAnsi" w:cstheme="minorHAnsi"/>
                <w:color w:val="000000"/>
                <w:sz w:val="22"/>
              </w:rPr>
            </w:pPr>
            <w:r w:rsidRPr="007F755D">
              <w:rPr>
                <w:rFonts w:asciiTheme="minorHAnsi" w:eastAsia="Times New Roman" w:hAnsiTheme="minorHAnsi" w:cstheme="minorHAnsi"/>
                <w:color w:val="000000"/>
                <w:sz w:val="22"/>
              </w:rPr>
              <w:t>702.258.3748</w:t>
            </w:r>
          </w:p>
        </w:tc>
        <w:tc>
          <w:tcPr>
            <w:tcW w:w="1443" w:type="dxa"/>
            <w:tcBorders>
              <w:top w:val="nil"/>
              <w:left w:val="nil"/>
              <w:bottom w:val="single" w:sz="4" w:space="0" w:color="auto"/>
              <w:right w:val="single" w:sz="4" w:space="0" w:color="auto"/>
            </w:tcBorders>
            <w:shd w:val="clear" w:color="auto" w:fill="auto"/>
            <w:noWrap/>
            <w:hideMark/>
          </w:tcPr>
          <w:p w:rsidR="009A3A62" w:rsidRPr="007F755D" w:rsidRDefault="009A3A62" w:rsidP="00DB5C3B">
            <w:pPr>
              <w:jc w:val="left"/>
              <w:rPr>
                <w:rFonts w:asciiTheme="minorHAnsi" w:eastAsia="Times New Roman" w:hAnsiTheme="minorHAnsi" w:cstheme="minorHAnsi"/>
                <w:color w:val="000000"/>
                <w:sz w:val="22"/>
              </w:rPr>
            </w:pPr>
            <w:r w:rsidRPr="007F755D">
              <w:rPr>
                <w:rFonts w:asciiTheme="minorHAnsi" w:eastAsia="Times New Roman" w:hAnsiTheme="minorHAnsi" w:cstheme="minorHAnsi"/>
                <w:color w:val="000000"/>
                <w:sz w:val="22"/>
              </w:rPr>
              <w:t>702.258.5530</w:t>
            </w:r>
          </w:p>
        </w:tc>
      </w:tr>
    </w:tbl>
    <w:p w:rsidR="007F755D" w:rsidRDefault="007F755D" w:rsidP="00DB5C3B">
      <w:pPr>
        <w:rPr>
          <w:rFonts w:asciiTheme="minorHAnsi" w:hAnsiTheme="minorHAnsi" w:cstheme="minorHAnsi"/>
          <w:sz w:val="16"/>
          <w:szCs w:val="16"/>
        </w:rPr>
      </w:pPr>
    </w:p>
    <w:p w:rsidR="00476BEC" w:rsidRPr="007F755D" w:rsidRDefault="00476BEC" w:rsidP="00DB5C3B">
      <w:pPr>
        <w:rPr>
          <w:rFonts w:asciiTheme="minorHAnsi" w:hAnsiTheme="minorHAnsi" w:cstheme="minorHAnsi"/>
          <w:sz w:val="16"/>
          <w:szCs w:val="16"/>
        </w:rPr>
      </w:pPr>
      <w:r w:rsidRPr="007F755D">
        <w:rPr>
          <w:rFonts w:asciiTheme="minorHAnsi" w:hAnsiTheme="minorHAnsi" w:cstheme="minorHAnsi"/>
          <w:sz w:val="16"/>
          <w:szCs w:val="16"/>
        </w:rPr>
        <w:t>Resources:</w:t>
      </w:r>
    </w:p>
    <w:p w:rsidR="00476BEC" w:rsidRPr="007F755D" w:rsidRDefault="00580D9A" w:rsidP="00DB5C3B">
      <w:pPr>
        <w:rPr>
          <w:rFonts w:asciiTheme="minorHAnsi" w:hAnsiTheme="minorHAnsi" w:cstheme="minorHAnsi"/>
          <w:sz w:val="16"/>
          <w:szCs w:val="16"/>
        </w:rPr>
      </w:pPr>
      <w:hyperlink r:id="rId8" w:history="1">
        <w:r w:rsidR="00476BEC" w:rsidRPr="007F755D">
          <w:rPr>
            <w:rStyle w:val="Hyperlink"/>
            <w:rFonts w:asciiTheme="minorHAnsi" w:hAnsiTheme="minorHAnsi" w:cstheme="minorHAnsi"/>
            <w:sz w:val="16"/>
            <w:szCs w:val="16"/>
          </w:rPr>
          <w:t>http://www.aha.org/content/00-10/authorizationchecklist.pdf</w:t>
        </w:r>
      </w:hyperlink>
    </w:p>
    <w:p w:rsidR="00476BEC" w:rsidRPr="007F755D" w:rsidRDefault="00476BEC" w:rsidP="00DB5C3B">
      <w:pPr>
        <w:rPr>
          <w:rFonts w:asciiTheme="minorHAnsi" w:hAnsiTheme="minorHAnsi" w:cstheme="minorHAnsi"/>
          <w:sz w:val="16"/>
          <w:szCs w:val="16"/>
        </w:rPr>
      </w:pPr>
      <w:r w:rsidRPr="007F755D">
        <w:rPr>
          <w:rFonts w:asciiTheme="minorHAnsi" w:hAnsiTheme="minorHAnsi" w:cstheme="minorHAnsi"/>
          <w:sz w:val="16"/>
          <w:szCs w:val="16"/>
        </w:rPr>
        <w:t>A checklist of elements required for HIPAA compliance</w:t>
      </w:r>
    </w:p>
    <w:p w:rsidR="00476BEC" w:rsidRPr="007F755D" w:rsidRDefault="00580D9A" w:rsidP="00DB5C3B">
      <w:pPr>
        <w:rPr>
          <w:rFonts w:asciiTheme="minorHAnsi" w:hAnsiTheme="minorHAnsi" w:cstheme="minorHAnsi"/>
          <w:sz w:val="16"/>
          <w:szCs w:val="16"/>
        </w:rPr>
      </w:pPr>
      <w:hyperlink r:id="rId9" w:history="1">
        <w:r w:rsidR="00476BEC" w:rsidRPr="007F755D">
          <w:rPr>
            <w:rStyle w:val="Hyperlink"/>
            <w:rFonts w:asciiTheme="minorHAnsi" w:hAnsiTheme="minorHAnsi" w:cstheme="minorHAnsi"/>
            <w:sz w:val="16"/>
            <w:szCs w:val="16"/>
          </w:rPr>
          <w:t>http://library.ahima.org/xpedio/groups/public/documents/ahima/bok1_049362.hcsp?dDocName=bok1_049362</w:t>
        </w:r>
      </w:hyperlink>
    </w:p>
    <w:p w:rsidR="00476BEC" w:rsidRPr="007F755D" w:rsidRDefault="00476BEC" w:rsidP="00DB5C3B">
      <w:pPr>
        <w:rPr>
          <w:rFonts w:asciiTheme="minorHAnsi" w:hAnsiTheme="minorHAnsi" w:cstheme="minorHAnsi"/>
          <w:sz w:val="16"/>
          <w:szCs w:val="16"/>
        </w:rPr>
      </w:pPr>
      <w:r w:rsidRPr="007F755D">
        <w:rPr>
          <w:rFonts w:asciiTheme="minorHAnsi" w:hAnsiTheme="minorHAnsi" w:cstheme="minorHAnsi"/>
          <w:sz w:val="16"/>
          <w:szCs w:val="16"/>
        </w:rPr>
        <w:t>AHIMA’s Authorization Checklist – Required Elements</w:t>
      </w:r>
    </w:p>
    <w:p w:rsidR="00476BEC" w:rsidRPr="007F755D" w:rsidRDefault="00580D9A" w:rsidP="00DB5C3B">
      <w:pPr>
        <w:rPr>
          <w:rFonts w:asciiTheme="minorHAnsi" w:hAnsiTheme="minorHAnsi" w:cstheme="minorHAnsi"/>
          <w:sz w:val="16"/>
          <w:szCs w:val="16"/>
        </w:rPr>
      </w:pPr>
      <w:hyperlink r:id="rId10" w:history="1">
        <w:r w:rsidR="00476BEC" w:rsidRPr="007F755D">
          <w:rPr>
            <w:rStyle w:val="Hyperlink"/>
            <w:rFonts w:asciiTheme="minorHAnsi" w:hAnsiTheme="minorHAnsi" w:cstheme="minorHAnsi"/>
            <w:sz w:val="16"/>
            <w:szCs w:val="16"/>
          </w:rPr>
          <w:t>http://www.hhs.gov/ocr/priacy/hipaa/understanding/consumers/courtorders.html</w:t>
        </w:r>
      </w:hyperlink>
      <w:r w:rsidR="00476BEC" w:rsidRPr="007F755D">
        <w:rPr>
          <w:rFonts w:asciiTheme="minorHAnsi" w:hAnsiTheme="minorHAnsi" w:cstheme="minorHAnsi"/>
          <w:sz w:val="16"/>
          <w:szCs w:val="16"/>
        </w:rPr>
        <w:t xml:space="preserve"> -</w:t>
      </w:r>
    </w:p>
    <w:p w:rsidR="00476BEC" w:rsidRPr="007F755D" w:rsidRDefault="00476BEC" w:rsidP="00DB5C3B">
      <w:pPr>
        <w:rPr>
          <w:rFonts w:asciiTheme="minorHAnsi" w:hAnsiTheme="minorHAnsi" w:cstheme="minorHAnsi"/>
          <w:sz w:val="16"/>
          <w:szCs w:val="16"/>
        </w:rPr>
      </w:pPr>
      <w:r w:rsidRPr="007F755D">
        <w:rPr>
          <w:rFonts w:asciiTheme="minorHAnsi" w:hAnsiTheme="minorHAnsi" w:cstheme="minorHAnsi"/>
          <w:sz w:val="16"/>
          <w:szCs w:val="16"/>
        </w:rPr>
        <w:t>Assistance in understanding HIPAA from the U.S. Department of Health &amp; Human Services.</w:t>
      </w:r>
    </w:p>
    <w:p w:rsidR="00476BEC" w:rsidRPr="007F755D" w:rsidRDefault="00580D9A" w:rsidP="00DB5C3B">
      <w:pPr>
        <w:rPr>
          <w:rFonts w:asciiTheme="minorHAnsi" w:hAnsiTheme="minorHAnsi" w:cstheme="minorHAnsi"/>
          <w:sz w:val="16"/>
          <w:szCs w:val="16"/>
        </w:rPr>
      </w:pPr>
      <w:hyperlink r:id="rId11" w:history="1">
        <w:r w:rsidR="00476BEC" w:rsidRPr="007F755D">
          <w:rPr>
            <w:rStyle w:val="Hyperlink"/>
            <w:rFonts w:asciiTheme="minorHAnsi" w:hAnsiTheme="minorHAnsi" w:cstheme="minorHAnsi"/>
            <w:sz w:val="16"/>
            <w:szCs w:val="16"/>
          </w:rPr>
          <w:t>http://www.hhhealthlawblog.com/2013/10/hipaa-responding-to-subpoenas-orders-and-administrative-demands.html</w:t>
        </w:r>
      </w:hyperlink>
      <w:r w:rsidR="00476BEC" w:rsidRPr="007F755D">
        <w:rPr>
          <w:rFonts w:asciiTheme="minorHAnsi" w:hAnsiTheme="minorHAnsi" w:cstheme="minorHAnsi"/>
          <w:sz w:val="16"/>
          <w:szCs w:val="16"/>
        </w:rPr>
        <w:t xml:space="preserve">  </w:t>
      </w:r>
    </w:p>
    <w:p w:rsidR="00476BEC" w:rsidRPr="007F755D" w:rsidRDefault="00476BEC" w:rsidP="00DB5C3B">
      <w:pPr>
        <w:rPr>
          <w:rFonts w:asciiTheme="minorHAnsi" w:hAnsiTheme="minorHAnsi" w:cstheme="minorHAnsi"/>
          <w:sz w:val="16"/>
          <w:szCs w:val="16"/>
        </w:rPr>
      </w:pPr>
      <w:r w:rsidRPr="007F755D">
        <w:rPr>
          <w:rFonts w:asciiTheme="minorHAnsi" w:hAnsiTheme="minorHAnsi" w:cstheme="minorHAnsi"/>
          <w:sz w:val="16"/>
          <w:szCs w:val="16"/>
        </w:rPr>
        <w:t>An article from the Law Firm of Holland &amp; Hart regarding subpoenas</w:t>
      </w:r>
    </w:p>
    <w:p w:rsidR="00476BEC" w:rsidRPr="007F755D" w:rsidRDefault="00580D9A" w:rsidP="00DB5C3B">
      <w:pPr>
        <w:rPr>
          <w:rFonts w:asciiTheme="minorHAnsi" w:hAnsiTheme="minorHAnsi" w:cstheme="minorHAnsi"/>
          <w:sz w:val="16"/>
          <w:szCs w:val="16"/>
        </w:rPr>
      </w:pPr>
      <w:hyperlink r:id="rId12" w:history="1">
        <w:r w:rsidR="00476BEC" w:rsidRPr="007F755D">
          <w:rPr>
            <w:rStyle w:val="Hyperlink"/>
            <w:rFonts w:asciiTheme="minorHAnsi" w:hAnsiTheme="minorHAnsi" w:cstheme="minorHAnsi"/>
            <w:sz w:val="16"/>
            <w:szCs w:val="16"/>
          </w:rPr>
          <w:t>https://www.americanbar.org/newsletter/publications/law_trends_news_practice_area_e_newsletter_home/hipaa.html</w:t>
        </w:r>
      </w:hyperlink>
      <w:r w:rsidR="00476BEC" w:rsidRPr="007F755D">
        <w:rPr>
          <w:rFonts w:asciiTheme="minorHAnsi" w:hAnsiTheme="minorHAnsi" w:cstheme="minorHAnsi"/>
          <w:sz w:val="16"/>
          <w:szCs w:val="16"/>
        </w:rPr>
        <w:t xml:space="preserve"> </w:t>
      </w:r>
    </w:p>
    <w:p w:rsidR="000D3F0E" w:rsidRPr="007F755D" w:rsidRDefault="00476BEC" w:rsidP="00DB5C3B">
      <w:pPr>
        <w:rPr>
          <w:rFonts w:asciiTheme="minorHAnsi" w:hAnsiTheme="minorHAnsi" w:cstheme="minorHAnsi"/>
          <w:sz w:val="16"/>
          <w:szCs w:val="16"/>
        </w:rPr>
      </w:pPr>
      <w:r w:rsidRPr="007F755D">
        <w:rPr>
          <w:rFonts w:asciiTheme="minorHAnsi" w:hAnsiTheme="minorHAnsi" w:cstheme="minorHAnsi"/>
          <w:sz w:val="16"/>
          <w:szCs w:val="16"/>
        </w:rPr>
        <w:t xml:space="preserve">An Article from the American Bar Association </w:t>
      </w:r>
      <w:proofErr w:type="spellStart"/>
      <w:r w:rsidRPr="007F755D">
        <w:rPr>
          <w:rFonts w:asciiTheme="minorHAnsi" w:hAnsiTheme="minorHAnsi" w:cstheme="minorHAnsi"/>
          <w:sz w:val="16"/>
          <w:szCs w:val="16"/>
        </w:rPr>
        <w:t>news letter</w:t>
      </w:r>
      <w:proofErr w:type="spellEnd"/>
      <w:r w:rsidRPr="007F755D">
        <w:rPr>
          <w:rFonts w:asciiTheme="minorHAnsi" w:hAnsiTheme="minorHAnsi" w:cstheme="minorHAnsi"/>
          <w:sz w:val="16"/>
          <w:szCs w:val="16"/>
        </w:rPr>
        <w:t>.</w:t>
      </w:r>
    </w:p>
    <w:sectPr w:rsidR="000D3F0E" w:rsidRPr="007F755D" w:rsidSect="00585A81">
      <w:headerReference w:type="default" r:id="rId13"/>
      <w:footerReference w:type="default" r:id="rId14"/>
      <w:headerReference w:type="first" r:id="rId15"/>
      <w:footerReference w:type="first" r:id="rId16"/>
      <w:type w:val="continuous"/>
      <w:pgSz w:w="12240" w:h="15840" w:code="1"/>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08" w:rsidRDefault="00980508" w:rsidP="00DA19B1">
      <w:r>
        <w:separator/>
      </w:r>
    </w:p>
  </w:endnote>
  <w:endnote w:type="continuationSeparator" w:id="0">
    <w:p w:rsidR="00980508" w:rsidRDefault="00980508" w:rsidP="00DA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C5" w:rsidRPr="00D15B53" w:rsidRDefault="00580D9A" w:rsidP="00676F17">
    <w:pPr>
      <w:tabs>
        <w:tab w:val="right" w:pos="10800"/>
      </w:tabs>
      <w:ind w:left="-720" w:right="-720"/>
      <w:rPr>
        <w:sz w:val="20"/>
        <w:szCs w:val="20"/>
      </w:rPr>
    </w:pPr>
    <w:sdt>
      <w:sdtPr>
        <w:rPr>
          <w:sz w:val="20"/>
          <w:szCs w:val="20"/>
        </w:rPr>
        <w:id w:val="31416746"/>
        <w:docPartObj>
          <w:docPartGallery w:val="Page Numbers (Top of Page)"/>
          <w:docPartUnique/>
        </w:docPartObj>
      </w:sdtPr>
      <w:sdtEndPr/>
      <w:sdtContent>
        <w:r w:rsidR="00676F17">
          <w:rPr>
            <w:sz w:val="20"/>
            <w:szCs w:val="20"/>
          </w:rPr>
          <w:t xml:space="preserve">           </w:t>
        </w:r>
        <w:r w:rsidR="00226FC5" w:rsidRPr="00585A81">
          <w:rPr>
            <w:rFonts w:asciiTheme="minorHAnsi" w:hAnsiTheme="minorHAnsi" w:cstheme="minorHAnsi"/>
            <w:sz w:val="14"/>
            <w:szCs w:val="16"/>
          </w:rPr>
          <w:t>Revised 2/24/2015 by mic; Revised 4/9/2015 AST; Revised 7/14/2015 by mic;</w:t>
        </w:r>
        <w:r w:rsidR="00226FC5" w:rsidRPr="00585A81">
          <w:rPr>
            <w:sz w:val="18"/>
            <w:szCs w:val="20"/>
          </w:rPr>
          <w:t xml:space="preserve"> </w:t>
        </w:r>
        <w:r w:rsidR="00765144" w:rsidRPr="00585A81">
          <w:rPr>
            <w:rFonts w:asciiTheme="minorHAnsi" w:hAnsiTheme="minorHAnsi" w:cstheme="minorHAnsi"/>
            <w:sz w:val="14"/>
            <w:szCs w:val="16"/>
          </w:rPr>
          <w:t>Revised 7/22/2016</w:t>
        </w:r>
        <w:r w:rsidR="00226FC5" w:rsidRPr="00585A81">
          <w:rPr>
            <w:rFonts w:asciiTheme="minorHAnsi" w:hAnsiTheme="minorHAnsi" w:cstheme="minorHAnsi"/>
            <w:sz w:val="14"/>
            <w:szCs w:val="16"/>
          </w:rPr>
          <w:t xml:space="preserve"> AST</w:t>
        </w:r>
        <w:r w:rsidR="00FB33A3" w:rsidRPr="00585A81">
          <w:rPr>
            <w:rFonts w:asciiTheme="minorHAnsi" w:hAnsiTheme="minorHAnsi" w:cstheme="minorHAnsi"/>
            <w:sz w:val="14"/>
            <w:szCs w:val="16"/>
          </w:rPr>
          <w:t>; Revised 2/10/2017</w:t>
        </w:r>
        <w:r w:rsidR="00676F17">
          <w:rPr>
            <w:rFonts w:asciiTheme="minorHAnsi" w:hAnsiTheme="minorHAnsi" w:cstheme="minorHAnsi"/>
            <w:sz w:val="14"/>
            <w:szCs w:val="16"/>
          </w:rPr>
          <w:t>; Revised 4/10/2017</w:t>
        </w:r>
        <w:r w:rsidR="007F755D" w:rsidRPr="00585A81">
          <w:rPr>
            <w:sz w:val="18"/>
            <w:szCs w:val="20"/>
          </w:rPr>
          <w:t xml:space="preserve">                  </w:t>
        </w:r>
        <w:r w:rsidR="00FB33A3" w:rsidRPr="00585A81">
          <w:rPr>
            <w:sz w:val="18"/>
            <w:szCs w:val="20"/>
          </w:rPr>
          <w:t xml:space="preserve">                       </w:t>
        </w:r>
        <w:r w:rsidR="00676F17">
          <w:rPr>
            <w:sz w:val="18"/>
            <w:szCs w:val="20"/>
          </w:rPr>
          <w:tab/>
        </w:r>
        <w:r w:rsidR="00FB33A3">
          <w:rPr>
            <w:rFonts w:asciiTheme="minorHAnsi" w:hAnsiTheme="minorHAnsi" w:cstheme="minorHAnsi"/>
            <w:sz w:val="20"/>
            <w:szCs w:val="20"/>
          </w:rPr>
          <w:t xml:space="preserve">Page </w:t>
        </w:r>
        <w:r w:rsidR="00E67630" w:rsidRPr="00DA0217">
          <w:rPr>
            <w:rFonts w:asciiTheme="minorHAnsi" w:hAnsiTheme="minorHAnsi" w:cstheme="minorHAnsi"/>
            <w:sz w:val="20"/>
            <w:szCs w:val="20"/>
          </w:rPr>
          <w:fldChar w:fldCharType="begin"/>
        </w:r>
        <w:r w:rsidR="00226FC5" w:rsidRPr="00DA0217">
          <w:rPr>
            <w:rFonts w:asciiTheme="minorHAnsi" w:hAnsiTheme="minorHAnsi" w:cstheme="minorHAnsi"/>
            <w:sz w:val="20"/>
            <w:szCs w:val="20"/>
          </w:rPr>
          <w:instrText xml:space="preserve"> PAGE </w:instrText>
        </w:r>
        <w:r w:rsidR="00E67630" w:rsidRPr="00DA0217">
          <w:rPr>
            <w:rFonts w:asciiTheme="minorHAnsi" w:hAnsiTheme="minorHAnsi" w:cstheme="minorHAnsi"/>
            <w:sz w:val="20"/>
            <w:szCs w:val="20"/>
          </w:rPr>
          <w:fldChar w:fldCharType="separate"/>
        </w:r>
        <w:r>
          <w:rPr>
            <w:rFonts w:asciiTheme="minorHAnsi" w:hAnsiTheme="minorHAnsi" w:cstheme="minorHAnsi"/>
            <w:noProof/>
            <w:sz w:val="20"/>
            <w:szCs w:val="20"/>
          </w:rPr>
          <w:t>3</w:t>
        </w:r>
        <w:r w:rsidR="00E67630" w:rsidRPr="00DA0217">
          <w:rPr>
            <w:rFonts w:asciiTheme="minorHAnsi" w:hAnsiTheme="minorHAnsi" w:cstheme="minorHAnsi"/>
            <w:sz w:val="20"/>
            <w:szCs w:val="20"/>
          </w:rPr>
          <w:fldChar w:fldCharType="end"/>
        </w:r>
        <w:r w:rsidR="007F755D">
          <w:rPr>
            <w:rFonts w:asciiTheme="minorHAnsi" w:hAnsiTheme="minorHAnsi" w:cstheme="minorHAnsi"/>
            <w:sz w:val="20"/>
            <w:szCs w:val="20"/>
          </w:rPr>
          <w:t xml:space="preserve"> of </w:t>
        </w:r>
        <w:r w:rsidR="00E67630" w:rsidRPr="00DA0217">
          <w:rPr>
            <w:rFonts w:asciiTheme="minorHAnsi" w:hAnsiTheme="minorHAnsi" w:cstheme="minorHAnsi"/>
            <w:sz w:val="20"/>
            <w:szCs w:val="20"/>
          </w:rPr>
          <w:fldChar w:fldCharType="begin"/>
        </w:r>
        <w:r w:rsidR="00226FC5" w:rsidRPr="00DA0217">
          <w:rPr>
            <w:rFonts w:asciiTheme="minorHAnsi" w:hAnsiTheme="minorHAnsi" w:cstheme="minorHAnsi"/>
            <w:sz w:val="20"/>
            <w:szCs w:val="20"/>
          </w:rPr>
          <w:instrText xml:space="preserve"> NUMPAGES  </w:instrText>
        </w:r>
        <w:r w:rsidR="00E67630" w:rsidRPr="00DA0217">
          <w:rPr>
            <w:rFonts w:asciiTheme="minorHAnsi" w:hAnsiTheme="minorHAnsi" w:cstheme="minorHAnsi"/>
            <w:sz w:val="20"/>
            <w:szCs w:val="20"/>
          </w:rPr>
          <w:fldChar w:fldCharType="separate"/>
        </w:r>
        <w:r>
          <w:rPr>
            <w:rFonts w:asciiTheme="minorHAnsi" w:hAnsiTheme="minorHAnsi" w:cstheme="minorHAnsi"/>
            <w:noProof/>
            <w:sz w:val="20"/>
            <w:szCs w:val="20"/>
          </w:rPr>
          <w:t>3</w:t>
        </w:r>
        <w:r w:rsidR="00E67630" w:rsidRPr="00DA0217">
          <w:rPr>
            <w:rFonts w:asciiTheme="minorHAnsi" w:hAnsiTheme="minorHAnsi" w:cstheme="minorHAnsi"/>
            <w:sz w:val="20"/>
            <w:szCs w:val="20"/>
          </w:rPr>
          <w:fldChar w:fldCharType="end"/>
        </w:r>
      </w:sdtContent>
    </w:sdt>
    <w:r w:rsidR="00226FC5" w:rsidRPr="00D15B53">
      <w:rPr>
        <w:sz w:val="20"/>
        <w:szCs w:val="20"/>
      </w:rPr>
      <w:tab/>
    </w:r>
  </w:p>
  <w:p w:rsidR="00226FC5" w:rsidRDefault="00226F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C5" w:rsidRDefault="00226FC5" w:rsidP="00585A81">
    <w:pPr>
      <w:pStyle w:val="Footer"/>
      <w:ind w:left="-144" w:right="-288"/>
      <w:jc w:val="left"/>
      <w:rPr>
        <w:rFonts w:asciiTheme="minorHAnsi" w:hAnsiTheme="minorHAnsi" w:cstheme="minorHAnsi"/>
        <w:sz w:val="20"/>
        <w:szCs w:val="20"/>
      </w:rPr>
    </w:pPr>
    <w:r w:rsidRPr="00585A81">
      <w:rPr>
        <w:rFonts w:asciiTheme="minorHAnsi" w:hAnsiTheme="minorHAnsi" w:cstheme="minorHAnsi"/>
        <w:sz w:val="14"/>
        <w:szCs w:val="16"/>
      </w:rPr>
      <w:t>Revised 2/24/2015 by mic; Revised 4/9/2015 AST; Revised 7/14/2015 by mic;</w:t>
    </w:r>
    <w:r w:rsidRPr="00585A81">
      <w:rPr>
        <w:sz w:val="18"/>
        <w:szCs w:val="20"/>
      </w:rPr>
      <w:t xml:space="preserve"> </w:t>
    </w:r>
    <w:r w:rsidRPr="00585A81">
      <w:rPr>
        <w:rFonts w:asciiTheme="minorHAnsi" w:hAnsiTheme="minorHAnsi" w:cstheme="minorHAnsi"/>
        <w:sz w:val="14"/>
        <w:szCs w:val="16"/>
      </w:rPr>
      <w:t>Revised 7/17/2015 AST</w:t>
    </w:r>
    <w:r w:rsidR="007F755D" w:rsidRPr="00585A81">
      <w:rPr>
        <w:rFonts w:asciiTheme="minorHAnsi" w:hAnsiTheme="minorHAnsi" w:cstheme="minorHAnsi"/>
        <w:sz w:val="14"/>
        <w:szCs w:val="16"/>
      </w:rPr>
      <w:t xml:space="preserve">; Revised 7/22/2016 </w:t>
    </w:r>
    <w:r w:rsidR="007F755D" w:rsidRPr="00585A81">
      <w:rPr>
        <w:rFonts w:asciiTheme="minorHAnsi" w:hAnsiTheme="minorHAnsi" w:cstheme="minorHAnsi"/>
        <w:sz w:val="14"/>
        <w:szCs w:val="20"/>
      </w:rPr>
      <w:t>AST</w:t>
    </w:r>
    <w:r w:rsidRPr="00585A81">
      <w:rPr>
        <w:rFonts w:asciiTheme="minorHAnsi" w:hAnsiTheme="minorHAnsi" w:cstheme="minorHAnsi"/>
        <w:sz w:val="14"/>
        <w:szCs w:val="20"/>
      </w:rPr>
      <w:t xml:space="preserve"> </w:t>
    </w:r>
    <w:r w:rsidRPr="00585A81">
      <w:rPr>
        <w:rFonts w:asciiTheme="minorHAnsi" w:hAnsiTheme="minorHAnsi" w:cstheme="minorHAnsi"/>
        <w:sz w:val="20"/>
        <w:szCs w:val="20"/>
      </w:rPr>
      <w:t xml:space="preserve">              </w:t>
    </w:r>
    <w:r w:rsidR="007F755D" w:rsidRPr="00585A81">
      <w:rPr>
        <w:rFonts w:asciiTheme="minorHAnsi" w:hAnsiTheme="minorHAnsi" w:cstheme="minorHAnsi"/>
        <w:sz w:val="20"/>
        <w:szCs w:val="20"/>
      </w:rPr>
      <w:t xml:space="preserve">                              </w:t>
    </w:r>
    <w:r w:rsidR="007F755D" w:rsidRPr="00585A81">
      <w:rPr>
        <w:rFonts w:asciiTheme="minorHAnsi" w:hAnsiTheme="minorHAnsi" w:cstheme="minorHAnsi"/>
        <w:sz w:val="20"/>
        <w:szCs w:val="20"/>
      </w:rPr>
      <w:tab/>
    </w:r>
    <w:r w:rsidRPr="00585A81">
      <w:rPr>
        <w:rFonts w:asciiTheme="minorHAnsi" w:hAnsiTheme="minorHAnsi" w:cstheme="minorHAnsi"/>
        <w:sz w:val="20"/>
        <w:szCs w:val="20"/>
      </w:rPr>
      <w:t xml:space="preserve">Page </w:t>
    </w:r>
    <w:r w:rsidR="00E67630" w:rsidRPr="00585A81">
      <w:rPr>
        <w:rFonts w:asciiTheme="minorHAnsi" w:hAnsiTheme="minorHAnsi" w:cstheme="minorHAnsi"/>
        <w:sz w:val="20"/>
        <w:szCs w:val="20"/>
      </w:rPr>
      <w:fldChar w:fldCharType="begin"/>
    </w:r>
    <w:r w:rsidRPr="00585A81">
      <w:rPr>
        <w:rFonts w:asciiTheme="minorHAnsi" w:hAnsiTheme="minorHAnsi" w:cstheme="minorHAnsi"/>
        <w:sz w:val="20"/>
        <w:szCs w:val="20"/>
      </w:rPr>
      <w:instrText xml:space="preserve"> PAGE </w:instrText>
    </w:r>
    <w:r w:rsidR="00E67630" w:rsidRPr="00585A81">
      <w:rPr>
        <w:rFonts w:asciiTheme="minorHAnsi" w:hAnsiTheme="minorHAnsi" w:cstheme="minorHAnsi"/>
        <w:sz w:val="20"/>
        <w:szCs w:val="20"/>
      </w:rPr>
      <w:fldChar w:fldCharType="separate"/>
    </w:r>
    <w:r w:rsidR="00580D9A">
      <w:rPr>
        <w:rFonts w:asciiTheme="minorHAnsi" w:hAnsiTheme="minorHAnsi" w:cstheme="minorHAnsi"/>
        <w:noProof/>
        <w:sz w:val="20"/>
        <w:szCs w:val="20"/>
      </w:rPr>
      <w:t>1</w:t>
    </w:r>
    <w:r w:rsidR="00E67630" w:rsidRPr="00585A81">
      <w:rPr>
        <w:rFonts w:asciiTheme="minorHAnsi" w:hAnsiTheme="minorHAnsi" w:cstheme="minorHAnsi"/>
        <w:sz w:val="20"/>
        <w:szCs w:val="20"/>
      </w:rPr>
      <w:fldChar w:fldCharType="end"/>
    </w:r>
    <w:r w:rsidRPr="00585A81">
      <w:rPr>
        <w:rFonts w:asciiTheme="minorHAnsi" w:hAnsiTheme="minorHAnsi" w:cstheme="minorHAnsi"/>
        <w:sz w:val="20"/>
        <w:szCs w:val="20"/>
      </w:rPr>
      <w:t xml:space="preserve"> of </w:t>
    </w:r>
    <w:r w:rsidR="00E67630" w:rsidRPr="00585A81">
      <w:rPr>
        <w:rFonts w:asciiTheme="minorHAnsi" w:hAnsiTheme="minorHAnsi" w:cstheme="minorHAnsi"/>
        <w:sz w:val="20"/>
        <w:szCs w:val="20"/>
      </w:rPr>
      <w:fldChar w:fldCharType="begin"/>
    </w:r>
    <w:r w:rsidRPr="00585A81">
      <w:rPr>
        <w:rFonts w:asciiTheme="minorHAnsi" w:hAnsiTheme="minorHAnsi" w:cstheme="minorHAnsi"/>
        <w:sz w:val="20"/>
        <w:szCs w:val="20"/>
      </w:rPr>
      <w:instrText xml:space="preserve"> NUMPAGES  </w:instrText>
    </w:r>
    <w:r w:rsidR="00E67630" w:rsidRPr="00585A81">
      <w:rPr>
        <w:rFonts w:asciiTheme="minorHAnsi" w:hAnsiTheme="minorHAnsi" w:cstheme="minorHAnsi"/>
        <w:sz w:val="20"/>
        <w:szCs w:val="20"/>
      </w:rPr>
      <w:fldChar w:fldCharType="separate"/>
    </w:r>
    <w:r w:rsidR="00580D9A">
      <w:rPr>
        <w:rFonts w:asciiTheme="minorHAnsi" w:hAnsiTheme="minorHAnsi" w:cstheme="minorHAnsi"/>
        <w:noProof/>
        <w:sz w:val="20"/>
        <w:szCs w:val="20"/>
      </w:rPr>
      <w:t>3</w:t>
    </w:r>
    <w:r w:rsidR="00E67630" w:rsidRPr="00585A81">
      <w:rPr>
        <w:rFonts w:asciiTheme="minorHAnsi" w:hAnsiTheme="minorHAnsi" w:cstheme="minorHAnsi"/>
        <w:sz w:val="20"/>
        <w:szCs w:val="20"/>
      </w:rPr>
      <w:fldChar w:fldCharType="end"/>
    </w:r>
  </w:p>
  <w:p w:rsidR="00585A81" w:rsidRDefault="00585A81" w:rsidP="00585A81">
    <w:pPr>
      <w:pStyle w:val="Footer"/>
      <w:ind w:left="-144" w:right="-288"/>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08" w:rsidRDefault="00980508" w:rsidP="00DA19B1">
      <w:r>
        <w:separator/>
      </w:r>
    </w:p>
  </w:footnote>
  <w:footnote w:type="continuationSeparator" w:id="0">
    <w:p w:rsidR="00980508" w:rsidRDefault="00980508" w:rsidP="00DA1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C5" w:rsidRPr="00DA0217" w:rsidRDefault="00226FC5" w:rsidP="00DA0217">
    <w:pPr>
      <w:tabs>
        <w:tab w:val="left" w:pos="360"/>
      </w:tabs>
      <w:jc w:val="left"/>
      <w:rPr>
        <w:rFonts w:asciiTheme="minorHAnsi" w:hAnsiTheme="minorHAnsi" w:cstheme="minorHAnsi"/>
        <w:sz w:val="22"/>
      </w:rPr>
    </w:pPr>
    <w:r w:rsidRPr="00DA0217">
      <w:rPr>
        <w:rFonts w:asciiTheme="minorHAnsi" w:hAnsiTheme="minorHAnsi" w:cstheme="minorHAnsi"/>
        <w:sz w:val="22"/>
      </w:rPr>
      <w:t>PHI Request Med-Legal</w:t>
    </w:r>
  </w:p>
  <w:p w:rsidR="00226FC5" w:rsidRPr="00DA0217" w:rsidRDefault="00226FC5" w:rsidP="00DA0217">
    <w:pPr>
      <w:tabs>
        <w:tab w:val="left" w:pos="360"/>
      </w:tabs>
      <w:spacing w:after="240" w:line="168" w:lineRule="auto"/>
      <w:jc w:val="left"/>
      <w:rPr>
        <w:rFonts w:asciiTheme="minorHAnsi" w:hAnsiTheme="minorHAnsi" w:cstheme="minorHAnsi"/>
        <w:sz w:val="22"/>
      </w:rPr>
    </w:pPr>
    <w:r>
      <w:rPr>
        <w:rFonts w:asciiTheme="minorHAnsi" w:hAnsiTheme="minorHAnsi" w:cstheme="minorHAnsi"/>
        <w:sz w:val="22"/>
      </w:rPr>
      <w:t>Policies and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C5" w:rsidRPr="009A3A62" w:rsidRDefault="00226FC5" w:rsidP="002406B8">
    <w:pPr>
      <w:tabs>
        <w:tab w:val="right" w:pos="10620"/>
      </w:tabs>
      <w:rPr>
        <w:rFonts w:asciiTheme="minorHAnsi" w:hAnsiTheme="minorHAnsi" w:cstheme="minorHAnsi"/>
        <w:sz w:val="20"/>
      </w:rPr>
    </w:pPr>
    <w:r w:rsidRPr="009A3A62">
      <w:rPr>
        <w:rFonts w:asciiTheme="minorHAnsi" w:hAnsiTheme="minorHAnsi" w:cstheme="minorHAnsi"/>
        <w:noProof/>
        <w:sz w:val="20"/>
        <w:u w:val="single"/>
      </w:rPr>
      <w:drawing>
        <wp:anchor distT="0" distB="0" distL="114300" distR="114300" simplePos="0" relativeHeight="251659264" behindDoc="1" locked="0" layoutInCell="1" allowOverlap="1">
          <wp:simplePos x="0" y="0"/>
          <wp:positionH relativeFrom="margin">
            <wp:align>center</wp:align>
          </wp:positionH>
          <wp:positionV relativeFrom="page">
            <wp:posOffset>95250</wp:posOffset>
          </wp:positionV>
          <wp:extent cx="2586127" cy="895067"/>
          <wp:effectExtent l="0" t="0" r="5080" b="635"/>
          <wp:wrapNone/>
          <wp:docPr id="4" name="Picture 0" descr="NV_OrthoLogoOnly-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_OrthoLogoOnly-black.jpg"/>
                  <pic:cNvPicPr/>
                </pic:nvPicPr>
                <pic:blipFill>
                  <a:blip r:embed="rId1"/>
                  <a:stretch>
                    <a:fillRect/>
                  </a:stretch>
                </pic:blipFill>
                <pic:spPr>
                  <a:xfrm>
                    <a:off x="0" y="0"/>
                    <a:ext cx="2586127" cy="895067"/>
                  </a:xfrm>
                  <a:prstGeom prst="rect">
                    <a:avLst/>
                  </a:prstGeom>
                </pic:spPr>
              </pic:pic>
            </a:graphicData>
          </a:graphic>
        </wp:anchor>
      </w:drawing>
    </w:r>
    <w:r w:rsidRPr="009A3A62">
      <w:rPr>
        <w:rFonts w:asciiTheme="minorHAnsi" w:hAnsiTheme="minorHAnsi" w:cstheme="minorHAnsi"/>
        <w:sz w:val="20"/>
        <w:u w:val="single"/>
      </w:rPr>
      <w:t>Northwest</w:t>
    </w:r>
    <w:r>
      <w:rPr>
        <w:rFonts w:asciiTheme="minorHAnsi" w:hAnsiTheme="minorHAnsi" w:cstheme="minorHAnsi"/>
        <w:sz w:val="20"/>
        <w:u w:val="single"/>
      </w:rPr>
      <w:t xml:space="preserve"> Las Vegas</w:t>
    </w:r>
    <w:r w:rsidRPr="009A3A62">
      <w:rPr>
        <w:rFonts w:asciiTheme="minorHAnsi" w:hAnsiTheme="minorHAnsi" w:cstheme="minorHAnsi"/>
        <w:sz w:val="20"/>
        <w:u w:val="single"/>
      </w:rPr>
      <w:t xml:space="preserve"> Location</w:t>
    </w:r>
    <w:r w:rsidRPr="009A3A62">
      <w:rPr>
        <w:rFonts w:asciiTheme="minorHAnsi" w:hAnsiTheme="minorHAnsi" w:cstheme="minorHAnsi"/>
        <w:sz w:val="20"/>
      </w:rPr>
      <w:t xml:space="preserve"> </w:t>
    </w:r>
    <w:r w:rsidRPr="009A3A62">
      <w:rPr>
        <w:rFonts w:asciiTheme="minorHAnsi" w:hAnsiTheme="minorHAnsi" w:cstheme="minorHAnsi"/>
        <w:sz w:val="20"/>
      </w:rPr>
      <w:tab/>
    </w:r>
    <w:r w:rsidRPr="009A3A62">
      <w:rPr>
        <w:rFonts w:asciiTheme="minorHAnsi" w:hAnsiTheme="minorHAnsi" w:cstheme="minorHAnsi"/>
        <w:sz w:val="20"/>
        <w:u w:val="single"/>
      </w:rPr>
      <w:t>Henderson Location</w:t>
    </w:r>
  </w:p>
  <w:p w:rsidR="00226FC5" w:rsidRPr="009A3A62" w:rsidRDefault="00226FC5" w:rsidP="002406B8">
    <w:pPr>
      <w:tabs>
        <w:tab w:val="right" w:pos="10620"/>
      </w:tabs>
      <w:rPr>
        <w:rFonts w:asciiTheme="minorHAnsi" w:hAnsiTheme="minorHAnsi" w:cstheme="minorHAnsi"/>
        <w:sz w:val="20"/>
      </w:rPr>
    </w:pPr>
    <w:r w:rsidRPr="009A3A62">
      <w:rPr>
        <w:rFonts w:asciiTheme="minorHAnsi" w:hAnsiTheme="minorHAnsi" w:cstheme="minorHAnsi"/>
        <w:sz w:val="20"/>
      </w:rPr>
      <w:t>7455 W. Washington Avenue</w:t>
    </w:r>
    <w:r w:rsidRPr="009A3A62">
      <w:rPr>
        <w:rFonts w:asciiTheme="minorHAnsi" w:hAnsiTheme="minorHAnsi" w:cstheme="minorHAnsi"/>
        <w:sz w:val="20"/>
      </w:rPr>
      <w:tab/>
      <w:t>1505 Wigwam Parkway</w:t>
    </w:r>
  </w:p>
  <w:p w:rsidR="00226FC5" w:rsidRPr="00226FC5" w:rsidRDefault="00226FC5" w:rsidP="002406B8">
    <w:pPr>
      <w:tabs>
        <w:tab w:val="right" w:pos="10620"/>
      </w:tabs>
      <w:rPr>
        <w:rFonts w:asciiTheme="minorHAnsi" w:hAnsiTheme="minorHAnsi" w:cstheme="minorHAnsi"/>
        <w:sz w:val="20"/>
      </w:rPr>
    </w:pPr>
    <w:r w:rsidRPr="009A3A62">
      <w:rPr>
        <w:rFonts w:asciiTheme="minorHAnsi" w:hAnsiTheme="minorHAnsi" w:cstheme="minorHAnsi"/>
        <w:sz w:val="20"/>
      </w:rPr>
      <w:t>Suite 160</w:t>
    </w:r>
    <w:r w:rsidRPr="009A3A62">
      <w:rPr>
        <w:rFonts w:asciiTheme="minorHAnsi" w:hAnsiTheme="minorHAnsi" w:cstheme="minorHAnsi"/>
        <w:sz w:val="20"/>
      </w:rPr>
      <w:tab/>
    </w:r>
    <w:r w:rsidRPr="00226FC5">
      <w:rPr>
        <w:rFonts w:asciiTheme="minorHAnsi" w:hAnsiTheme="minorHAnsi" w:cstheme="minorHAnsi"/>
        <w:sz w:val="20"/>
      </w:rPr>
      <w:t>Suite 330</w:t>
    </w:r>
  </w:p>
  <w:p w:rsidR="00226FC5" w:rsidRDefault="00226FC5" w:rsidP="009A3A62">
    <w:pPr>
      <w:tabs>
        <w:tab w:val="right" w:pos="10620"/>
      </w:tabs>
      <w:rPr>
        <w:rFonts w:asciiTheme="minorHAnsi" w:hAnsiTheme="minorHAnsi" w:cstheme="minorHAnsi"/>
        <w:sz w:val="20"/>
      </w:rPr>
    </w:pPr>
    <w:r w:rsidRPr="00226FC5">
      <w:rPr>
        <w:rFonts w:asciiTheme="minorHAnsi" w:hAnsiTheme="minorHAnsi" w:cstheme="minorHAnsi"/>
        <w:sz w:val="20"/>
      </w:rPr>
      <w:t>Las Vegas, NV 89128</w:t>
    </w:r>
    <w:r w:rsidRPr="00226FC5">
      <w:rPr>
        <w:rFonts w:asciiTheme="minorHAnsi" w:hAnsiTheme="minorHAnsi" w:cstheme="minorHAnsi"/>
        <w:sz w:val="20"/>
      </w:rPr>
      <w:tab/>
    </w:r>
    <w:r w:rsidRPr="009A3A62">
      <w:rPr>
        <w:rFonts w:asciiTheme="minorHAnsi" w:hAnsiTheme="minorHAnsi" w:cstheme="minorHAnsi"/>
        <w:sz w:val="20"/>
      </w:rPr>
      <w:t>Henderson, NV  89074</w:t>
    </w:r>
  </w:p>
  <w:p w:rsidR="007F755D" w:rsidRDefault="007F755D" w:rsidP="007F755D">
    <w:pPr>
      <w:tabs>
        <w:tab w:val="right" w:pos="10620"/>
      </w:tabs>
      <w:spacing w:line="192" w:lineRule="auto"/>
      <w:rPr>
        <w:rFonts w:asciiTheme="minorHAnsi" w:hAnsiTheme="minorHAnsi" w:cstheme="minorHAnsi"/>
        <w:sz w:val="20"/>
      </w:rPr>
    </w:pPr>
  </w:p>
  <w:p w:rsidR="007F755D" w:rsidRPr="007F755D" w:rsidRDefault="007F755D" w:rsidP="007F755D">
    <w:pPr>
      <w:tabs>
        <w:tab w:val="right" w:pos="10620"/>
      </w:tabs>
      <w:spacing w:line="192" w:lineRule="auto"/>
      <w:rPr>
        <w:rFonts w:asciiTheme="minorHAnsi" w:hAnsiTheme="minorHAnsi" w:cstheme="min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454E"/>
    <w:multiLevelType w:val="hybridMultilevel"/>
    <w:tmpl w:val="A194205C"/>
    <w:lvl w:ilvl="0" w:tplc="BD9A2E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33653"/>
    <w:multiLevelType w:val="hybridMultilevel"/>
    <w:tmpl w:val="A966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60BD4"/>
    <w:multiLevelType w:val="hybridMultilevel"/>
    <w:tmpl w:val="EAA2E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612EC"/>
    <w:multiLevelType w:val="hybridMultilevel"/>
    <w:tmpl w:val="4BAEC6CE"/>
    <w:lvl w:ilvl="0" w:tplc="7C24F5CA">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D331C1"/>
    <w:multiLevelType w:val="hybridMultilevel"/>
    <w:tmpl w:val="091857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3C803B85"/>
    <w:multiLevelType w:val="hybridMultilevel"/>
    <w:tmpl w:val="2E782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506E6C"/>
    <w:multiLevelType w:val="hybridMultilevel"/>
    <w:tmpl w:val="000631F0"/>
    <w:lvl w:ilvl="0" w:tplc="4370865E">
      <w:start w:val="1"/>
      <w:numFmt w:val="bullet"/>
      <w:lvlText w:val="o"/>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B1"/>
    <w:rsid w:val="00007C5C"/>
    <w:rsid w:val="00017A4E"/>
    <w:rsid w:val="000250F8"/>
    <w:rsid w:val="00026ED4"/>
    <w:rsid w:val="00027A6F"/>
    <w:rsid w:val="00031B2F"/>
    <w:rsid w:val="00033FE2"/>
    <w:rsid w:val="000458CA"/>
    <w:rsid w:val="000473A0"/>
    <w:rsid w:val="00070EAB"/>
    <w:rsid w:val="00073383"/>
    <w:rsid w:val="00077182"/>
    <w:rsid w:val="00077D5B"/>
    <w:rsid w:val="00093E6D"/>
    <w:rsid w:val="000A5E6F"/>
    <w:rsid w:val="000B2B82"/>
    <w:rsid w:val="000B2C83"/>
    <w:rsid w:val="000D3A5C"/>
    <w:rsid w:val="000D3F0E"/>
    <w:rsid w:val="000E23C9"/>
    <w:rsid w:val="000E316E"/>
    <w:rsid w:val="000E5639"/>
    <w:rsid w:val="001005EE"/>
    <w:rsid w:val="0010234D"/>
    <w:rsid w:val="00106D5C"/>
    <w:rsid w:val="00111665"/>
    <w:rsid w:val="00112914"/>
    <w:rsid w:val="0011291F"/>
    <w:rsid w:val="00113FD6"/>
    <w:rsid w:val="00120A57"/>
    <w:rsid w:val="001228C5"/>
    <w:rsid w:val="00140F58"/>
    <w:rsid w:val="00146A9B"/>
    <w:rsid w:val="00175217"/>
    <w:rsid w:val="0018508E"/>
    <w:rsid w:val="001879DA"/>
    <w:rsid w:val="001B63F9"/>
    <w:rsid w:val="001B7FB1"/>
    <w:rsid w:val="001E3668"/>
    <w:rsid w:val="00222475"/>
    <w:rsid w:val="00226FC5"/>
    <w:rsid w:val="002405B8"/>
    <w:rsid w:val="002406B8"/>
    <w:rsid w:val="00255FE5"/>
    <w:rsid w:val="00260A6B"/>
    <w:rsid w:val="00260E47"/>
    <w:rsid w:val="00264EE0"/>
    <w:rsid w:val="00271915"/>
    <w:rsid w:val="002748D6"/>
    <w:rsid w:val="00293A7C"/>
    <w:rsid w:val="002B1555"/>
    <w:rsid w:val="002E3EB6"/>
    <w:rsid w:val="002F20B2"/>
    <w:rsid w:val="003061CB"/>
    <w:rsid w:val="00323AFA"/>
    <w:rsid w:val="00324E96"/>
    <w:rsid w:val="00325EEC"/>
    <w:rsid w:val="00330DCD"/>
    <w:rsid w:val="0033134C"/>
    <w:rsid w:val="00331CBD"/>
    <w:rsid w:val="00390E88"/>
    <w:rsid w:val="003B4F38"/>
    <w:rsid w:val="003C4DEC"/>
    <w:rsid w:val="003C69C0"/>
    <w:rsid w:val="003C7FEA"/>
    <w:rsid w:val="003D1B6B"/>
    <w:rsid w:val="003E5CE9"/>
    <w:rsid w:val="003F3D78"/>
    <w:rsid w:val="00407730"/>
    <w:rsid w:val="00414969"/>
    <w:rsid w:val="004172A4"/>
    <w:rsid w:val="00442279"/>
    <w:rsid w:val="00447413"/>
    <w:rsid w:val="00463A01"/>
    <w:rsid w:val="004675BF"/>
    <w:rsid w:val="0046788A"/>
    <w:rsid w:val="00476BEC"/>
    <w:rsid w:val="004A6456"/>
    <w:rsid w:val="004B52B5"/>
    <w:rsid w:val="004C0AB0"/>
    <w:rsid w:val="004D4439"/>
    <w:rsid w:val="004D7463"/>
    <w:rsid w:val="004F142F"/>
    <w:rsid w:val="00503C76"/>
    <w:rsid w:val="0051548C"/>
    <w:rsid w:val="0052335A"/>
    <w:rsid w:val="005263EC"/>
    <w:rsid w:val="00536020"/>
    <w:rsid w:val="00555A1D"/>
    <w:rsid w:val="0055674E"/>
    <w:rsid w:val="00557CA7"/>
    <w:rsid w:val="00560828"/>
    <w:rsid w:val="005660EC"/>
    <w:rsid w:val="0057061F"/>
    <w:rsid w:val="005707E4"/>
    <w:rsid w:val="00573688"/>
    <w:rsid w:val="005737E8"/>
    <w:rsid w:val="00580D9A"/>
    <w:rsid w:val="00584E38"/>
    <w:rsid w:val="00585A81"/>
    <w:rsid w:val="00586C5E"/>
    <w:rsid w:val="00593541"/>
    <w:rsid w:val="005A413E"/>
    <w:rsid w:val="005C10D4"/>
    <w:rsid w:val="005D7EE4"/>
    <w:rsid w:val="005E6441"/>
    <w:rsid w:val="005F65D7"/>
    <w:rsid w:val="006036C1"/>
    <w:rsid w:val="00612043"/>
    <w:rsid w:val="00617E28"/>
    <w:rsid w:val="00646669"/>
    <w:rsid w:val="00647D8C"/>
    <w:rsid w:val="00666B34"/>
    <w:rsid w:val="00676F17"/>
    <w:rsid w:val="00677BB8"/>
    <w:rsid w:val="00692EE8"/>
    <w:rsid w:val="006B00ED"/>
    <w:rsid w:val="006D25E8"/>
    <w:rsid w:val="006E12A2"/>
    <w:rsid w:val="006E59CE"/>
    <w:rsid w:val="006E6CE6"/>
    <w:rsid w:val="006F171B"/>
    <w:rsid w:val="006F6614"/>
    <w:rsid w:val="006F7220"/>
    <w:rsid w:val="00714C51"/>
    <w:rsid w:val="007214E9"/>
    <w:rsid w:val="00725150"/>
    <w:rsid w:val="00765144"/>
    <w:rsid w:val="007830A3"/>
    <w:rsid w:val="007A6582"/>
    <w:rsid w:val="007A6F3A"/>
    <w:rsid w:val="007C0A1D"/>
    <w:rsid w:val="007C162A"/>
    <w:rsid w:val="007C6673"/>
    <w:rsid w:val="007D0AD7"/>
    <w:rsid w:val="007D1DA5"/>
    <w:rsid w:val="007E3711"/>
    <w:rsid w:val="007F37C7"/>
    <w:rsid w:val="007F755D"/>
    <w:rsid w:val="00800D8C"/>
    <w:rsid w:val="00813D4B"/>
    <w:rsid w:val="008232C2"/>
    <w:rsid w:val="008319FC"/>
    <w:rsid w:val="00833300"/>
    <w:rsid w:val="00836009"/>
    <w:rsid w:val="008449F2"/>
    <w:rsid w:val="0085465E"/>
    <w:rsid w:val="0085653C"/>
    <w:rsid w:val="00856DB4"/>
    <w:rsid w:val="0087712D"/>
    <w:rsid w:val="008855B1"/>
    <w:rsid w:val="00885EDB"/>
    <w:rsid w:val="0088774A"/>
    <w:rsid w:val="008A032B"/>
    <w:rsid w:val="008A737C"/>
    <w:rsid w:val="008A7533"/>
    <w:rsid w:val="008B68B0"/>
    <w:rsid w:val="008C18E2"/>
    <w:rsid w:val="008D256D"/>
    <w:rsid w:val="008D6120"/>
    <w:rsid w:val="008D7216"/>
    <w:rsid w:val="008F3D50"/>
    <w:rsid w:val="00912D16"/>
    <w:rsid w:val="00923046"/>
    <w:rsid w:val="00923B4E"/>
    <w:rsid w:val="0094322E"/>
    <w:rsid w:val="009542F6"/>
    <w:rsid w:val="00972E5E"/>
    <w:rsid w:val="00980508"/>
    <w:rsid w:val="00987AFC"/>
    <w:rsid w:val="009A0F1A"/>
    <w:rsid w:val="009A2ADE"/>
    <w:rsid w:val="009A3A62"/>
    <w:rsid w:val="009B4871"/>
    <w:rsid w:val="009B69A6"/>
    <w:rsid w:val="009E077E"/>
    <w:rsid w:val="00A11D42"/>
    <w:rsid w:val="00A17805"/>
    <w:rsid w:val="00A21776"/>
    <w:rsid w:val="00A25508"/>
    <w:rsid w:val="00A26B3B"/>
    <w:rsid w:val="00A30E32"/>
    <w:rsid w:val="00A31E3B"/>
    <w:rsid w:val="00A52D23"/>
    <w:rsid w:val="00A85E18"/>
    <w:rsid w:val="00A9436F"/>
    <w:rsid w:val="00A957B6"/>
    <w:rsid w:val="00AB0201"/>
    <w:rsid w:val="00AB2999"/>
    <w:rsid w:val="00AB334B"/>
    <w:rsid w:val="00AD334B"/>
    <w:rsid w:val="00AD6C8A"/>
    <w:rsid w:val="00AD7A30"/>
    <w:rsid w:val="00B0034D"/>
    <w:rsid w:val="00B00B53"/>
    <w:rsid w:val="00B01B63"/>
    <w:rsid w:val="00B13356"/>
    <w:rsid w:val="00B606E9"/>
    <w:rsid w:val="00BA0EEA"/>
    <w:rsid w:val="00BA3C04"/>
    <w:rsid w:val="00BB151D"/>
    <w:rsid w:val="00BC3592"/>
    <w:rsid w:val="00BF0655"/>
    <w:rsid w:val="00BF2337"/>
    <w:rsid w:val="00C07683"/>
    <w:rsid w:val="00C07900"/>
    <w:rsid w:val="00C1559A"/>
    <w:rsid w:val="00C36619"/>
    <w:rsid w:val="00C746AF"/>
    <w:rsid w:val="00C8059A"/>
    <w:rsid w:val="00C87E0A"/>
    <w:rsid w:val="00CA3F9F"/>
    <w:rsid w:val="00CA452E"/>
    <w:rsid w:val="00CB3C24"/>
    <w:rsid w:val="00CC03C5"/>
    <w:rsid w:val="00CC1A04"/>
    <w:rsid w:val="00CC374A"/>
    <w:rsid w:val="00CD53BE"/>
    <w:rsid w:val="00CD61B5"/>
    <w:rsid w:val="00CE018B"/>
    <w:rsid w:val="00CE6D0D"/>
    <w:rsid w:val="00CF09DB"/>
    <w:rsid w:val="00CF43F8"/>
    <w:rsid w:val="00D00A36"/>
    <w:rsid w:val="00D136CB"/>
    <w:rsid w:val="00D15B53"/>
    <w:rsid w:val="00D244C8"/>
    <w:rsid w:val="00D371B6"/>
    <w:rsid w:val="00D50746"/>
    <w:rsid w:val="00D60368"/>
    <w:rsid w:val="00D65B1F"/>
    <w:rsid w:val="00D77B80"/>
    <w:rsid w:val="00D82A12"/>
    <w:rsid w:val="00D8436E"/>
    <w:rsid w:val="00D84950"/>
    <w:rsid w:val="00D95FAA"/>
    <w:rsid w:val="00DA0217"/>
    <w:rsid w:val="00DA19B1"/>
    <w:rsid w:val="00DB43C2"/>
    <w:rsid w:val="00DB5C3B"/>
    <w:rsid w:val="00DE003E"/>
    <w:rsid w:val="00DE1E81"/>
    <w:rsid w:val="00DF5E6B"/>
    <w:rsid w:val="00E13E01"/>
    <w:rsid w:val="00E20438"/>
    <w:rsid w:val="00E23CD9"/>
    <w:rsid w:val="00E26E23"/>
    <w:rsid w:val="00E317C3"/>
    <w:rsid w:val="00E3477F"/>
    <w:rsid w:val="00E369EB"/>
    <w:rsid w:val="00E647CA"/>
    <w:rsid w:val="00E67630"/>
    <w:rsid w:val="00E705E4"/>
    <w:rsid w:val="00E75C36"/>
    <w:rsid w:val="00E77B0F"/>
    <w:rsid w:val="00E91D3D"/>
    <w:rsid w:val="00E951BB"/>
    <w:rsid w:val="00EA2607"/>
    <w:rsid w:val="00EA4F5E"/>
    <w:rsid w:val="00EB1489"/>
    <w:rsid w:val="00EB1C5F"/>
    <w:rsid w:val="00F02F8D"/>
    <w:rsid w:val="00F070B3"/>
    <w:rsid w:val="00F130C9"/>
    <w:rsid w:val="00F30B5B"/>
    <w:rsid w:val="00F53BCB"/>
    <w:rsid w:val="00F54B23"/>
    <w:rsid w:val="00F5746E"/>
    <w:rsid w:val="00F66103"/>
    <w:rsid w:val="00F70B52"/>
    <w:rsid w:val="00F7382B"/>
    <w:rsid w:val="00F749B1"/>
    <w:rsid w:val="00F906C7"/>
    <w:rsid w:val="00FB33A3"/>
    <w:rsid w:val="00FB7F48"/>
    <w:rsid w:val="00FE755E"/>
    <w:rsid w:val="00FF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7AEA51E-FDF1-43BF-851F-0AD8FE0D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80"/>
  </w:style>
  <w:style w:type="paragraph" w:styleId="Heading1">
    <w:name w:val="heading 1"/>
    <w:basedOn w:val="Normal"/>
    <w:next w:val="Normal"/>
    <w:link w:val="Heading1Char"/>
    <w:uiPriority w:val="9"/>
    <w:qFormat/>
    <w:rsid w:val="004F1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6C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14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9B1"/>
    <w:rPr>
      <w:rFonts w:ascii="Tahoma" w:hAnsi="Tahoma" w:cs="Tahoma"/>
      <w:sz w:val="16"/>
      <w:szCs w:val="16"/>
    </w:rPr>
  </w:style>
  <w:style w:type="character" w:customStyle="1" w:styleId="BalloonTextChar">
    <w:name w:val="Balloon Text Char"/>
    <w:basedOn w:val="DefaultParagraphFont"/>
    <w:link w:val="BalloonText"/>
    <w:uiPriority w:val="99"/>
    <w:semiHidden/>
    <w:rsid w:val="00DA19B1"/>
    <w:rPr>
      <w:rFonts w:ascii="Tahoma" w:hAnsi="Tahoma" w:cs="Tahoma"/>
      <w:sz w:val="16"/>
      <w:szCs w:val="16"/>
    </w:rPr>
  </w:style>
  <w:style w:type="paragraph" w:styleId="Header">
    <w:name w:val="header"/>
    <w:basedOn w:val="Normal"/>
    <w:link w:val="HeaderChar"/>
    <w:uiPriority w:val="99"/>
    <w:unhideWhenUsed/>
    <w:rsid w:val="00DA19B1"/>
    <w:pPr>
      <w:tabs>
        <w:tab w:val="center" w:pos="4680"/>
        <w:tab w:val="right" w:pos="9360"/>
      </w:tabs>
    </w:pPr>
  </w:style>
  <w:style w:type="character" w:customStyle="1" w:styleId="HeaderChar">
    <w:name w:val="Header Char"/>
    <w:basedOn w:val="DefaultParagraphFont"/>
    <w:link w:val="Header"/>
    <w:uiPriority w:val="99"/>
    <w:rsid w:val="00DA19B1"/>
  </w:style>
  <w:style w:type="paragraph" w:styleId="Footer">
    <w:name w:val="footer"/>
    <w:basedOn w:val="Normal"/>
    <w:link w:val="FooterChar"/>
    <w:uiPriority w:val="99"/>
    <w:unhideWhenUsed/>
    <w:rsid w:val="00DA19B1"/>
    <w:pPr>
      <w:tabs>
        <w:tab w:val="center" w:pos="4680"/>
        <w:tab w:val="right" w:pos="9360"/>
      </w:tabs>
    </w:pPr>
  </w:style>
  <w:style w:type="character" w:customStyle="1" w:styleId="FooterChar">
    <w:name w:val="Footer Char"/>
    <w:basedOn w:val="DefaultParagraphFont"/>
    <w:link w:val="Footer"/>
    <w:uiPriority w:val="99"/>
    <w:rsid w:val="00DA19B1"/>
  </w:style>
  <w:style w:type="paragraph" w:styleId="NoSpacing">
    <w:name w:val="No Spacing"/>
    <w:uiPriority w:val="1"/>
    <w:qFormat/>
    <w:rsid w:val="00DA19B1"/>
    <w:rPr>
      <w:rFonts w:asciiTheme="minorHAnsi" w:hAnsiTheme="minorHAnsi"/>
      <w:sz w:val="22"/>
    </w:rPr>
  </w:style>
  <w:style w:type="paragraph" w:customStyle="1" w:styleId="Amount">
    <w:name w:val="Amount"/>
    <w:basedOn w:val="Normal"/>
    <w:rsid w:val="00AD6C8A"/>
    <w:pPr>
      <w:spacing w:line="264" w:lineRule="auto"/>
      <w:jc w:val="right"/>
    </w:pPr>
    <w:rPr>
      <w:rFonts w:ascii="Trebuchet MS" w:eastAsia="Times New Roman" w:hAnsi="Trebuchet MS" w:cs="Times New Roman"/>
      <w:spacing w:val="4"/>
      <w:sz w:val="17"/>
      <w:szCs w:val="20"/>
    </w:rPr>
  </w:style>
  <w:style w:type="paragraph" w:customStyle="1" w:styleId="Thankyou">
    <w:name w:val="Thank you"/>
    <w:basedOn w:val="ColumnHeadings"/>
    <w:rsid w:val="00AD6C8A"/>
    <w:rPr>
      <w:sz w:val="19"/>
    </w:rPr>
  </w:style>
  <w:style w:type="paragraph" w:customStyle="1" w:styleId="ColumnHeadings">
    <w:name w:val="Column Headings"/>
    <w:basedOn w:val="Heading2"/>
    <w:rsid w:val="00AD6C8A"/>
    <w:pPr>
      <w:keepNext w:val="0"/>
      <w:keepLines w:val="0"/>
      <w:spacing w:before="20"/>
      <w:jc w:val="center"/>
    </w:pPr>
    <w:rPr>
      <w:rFonts w:ascii="Trebuchet MS" w:eastAsia="Times New Roman" w:hAnsi="Trebuchet MS" w:cs="Times New Roman"/>
      <w:bCs w:val="0"/>
      <w:caps/>
      <w:color w:val="auto"/>
      <w:spacing w:val="4"/>
      <w:sz w:val="15"/>
      <w:szCs w:val="16"/>
    </w:rPr>
  </w:style>
  <w:style w:type="paragraph" w:customStyle="1" w:styleId="Centered">
    <w:name w:val="Centered"/>
    <w:basedOn w:val="Normal"/>
    <w:rsid w:val="00AD6C8A"/>
    <w:pPr>
      <w:jc w:val="center"/>
    </w:pPr>
    <w:rPr>
      <w:rFonts w:ascii="Trebuchet MS" w:eastAsia="Times New Roman" w:hAnsi="Trebuchet MS" w:cs="Times New Roman"/>
      <w:spacing w:val="4"/>
      <w:sz w:val="17"/>
      <w:szCs w:val="18"/>
    </w:rPr>
  </w:style>
  <w:style w:type="paragraph" w:customStyle="1" w:styleId="Labels">
    <w:name w:val="Labels"/>
    <w:basedOn w:val="Heading2"/>
    <w:rsid w:val="00AD6C8A"/>
    <w:pPr>
      <w:keepNext w:val="0"/>
      <w:keepLines w:val="0"/>
      <w:spacing w:before="20"/>
      <w:jc w:val="right"/>
    </w:pPr>
    <w:rPr>
      <w:rFonts w:ascii="Trebuchet MS" w:eastAsia="Times New Roman" w:hAnsi="Trebuchet MS" w:cs="Times New Roman"/>
      <w:bCs w:val="0"/>
      <w:caps/>
      <w:color w:val="auto"/>
      <w:spacing w:val="4"/>
      <w:sz w:val="15"/>
      <w:szCs w:val="16"/>
    </w:rPr>
  </w:style>
  <w:style w:type="paragraph" w:customStyle="1" w:styleId="lowercenteredtext">
    <w:name w:val="lower centered text"/>
    <w:basedOn w:val="Centered"/>
    <w:rsid w:val="00AD6C8A"/>
    <w:pPr>
      <w:spacing w:before="1240" w:line="264" w:lineRule="auto"/>
    </w:pPr>
    <w:rPr>
      <w:szCs w:val="20"/>
    </w:rPr>
  </w:style>
  <w:style w:type="character" w:customStyle="1" w:styleId="Heading2Char">
    <w:name w:val="Heading 2 Char"/>
    <w:basedOn w:val="DefaultParagraphFont"/>
    <w:link w:val="Heading2"/>
    <w:uiPriority w:val="9"/>
    <w:semiHidden/>
    <w:rsid w:val="00AD6C8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4969"/>
    <w:rPr>
      <w:color w:val="0000FF" w:themeColor="hyperlink"/>
      <w:u w:val="single"/>
    </w:rPr>
  </w:style>
  <w:style w:type="paragraph" w:customStyle="1" w:styleId="Default">
    <w:name w:val="Default"/>
    <w:rsid w:val="00293A7C"/>
    <w:pPr>
      <w:autoSpaceDE w:val="0"/>
      <w:autoSpaceDN w:val="0"/>
      <w:adjustRightInd w:val="0"/>
    </w:pPr>
    <w:rPr>
      <w:rFonts w:ascii="Arial" w:hAnsi="Arial" w:cs="Arial"/>
      <w:color w:val="000000"/>
      <w:szCs w:val="24"/>
    </w:rPr>
  </w:style>
  <w:style w:type="table" w:styleId="TableGrid">
    <w:name w:val="Table Grid"/>
    <w:basedOn w:val="TableNormal"/>
    <w:uiPriority w:val="59"/>
    <w:rsid w:val="0083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E23"/>
    <w:pPr>
      <w:spacing w:after="200" w:line="276" w:lineRule="auto"/>
      <w:ind w:left="720"/>
      <w:contextualSpacing/>
      <w:jc w:val="left"/>
    </w:pPr>
    <w:rPr>
      <w:u w:val="single"/>
    </w:rPr>
  </w:style>
  <w:style w:type="paragraph" w:customStyle="1" w:styleId="SectBody">
    <w:name w:val="Sect Body"/>
    <w:basedOn w:val="Normal"/>
    <w:link w:val="SectBodyChar"/>
    <w:rsid w:val="00E26E23"/>
    <w:pPr>
      <w:spacing w:line="200" w:lineRule="atLeast"/>
    </w:pPr>
    <w:rPr>
      <w:rFonts w:eastAsia="Times New Roman" w:cs="Times New Roman"/>
      <w:sz w:val="20"/>
      <w:szCs w:val="20"/>
    </w:rPr>
  </w:style>
  <w:style w:type="character" w:customStyle="1" w:styleId="Empty">
    <w:name w:val="Empty"/>
    <w:basedOn w:val="DefaultParagraphFont"/>
    <w:rsid w:val="00E26E23"/>
    <w:rPr>
      <w:rFonts w:ascii="Times New Roman" w:hAnsi="Times New Roman" w:cs="Times New Roman" w:hint="default"/>
      <w:b/>
      <w:bCs/>
      <w:color w:val="auto"/>
    </w:rPr>
  </w:style>
  <w:style w:type="character" w:customStyle="1" w:styleId="SectBodyChar">
    <w:name w:val="Sect Body Char"/>
    <w:basedOn w:val="DefaultParagraphFont"/>
    <w:link w:val="SectBody"/>
    <w:rsid w:val="00E26E23"/>
    <w:rPr>
      <w:rFonts w:eastAsia="Times New Roman" w:cs="Times New Roman"/>
      <w:sz w:val="20"/>
      <w:szCs w:val="20"/>
    </w:rPr>
  </w:style>
  <w:style w:type="character" w:customStyle="1" w:styleId="Heading1Char">
    <w:name w:val="Heading 1 Char"/>
    <w:basedOn w:val="DefaultParagraphFont"/>
    <w:link w:val="Heading1"/>
    <w:uiPriority w:val="9"/>
    <w:rsid w:val="004F142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F142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12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a.org/content/00-10/authorizationchecklist.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ricanbar.org/newsletter/publications/law_trends_news_practice_area_e_newsletter_home/hipa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healthlawblog.com/2013/10/hipaa-responding-to-subpoenas-orders-and-administrative-demand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hs.gov/ocr/priacy/hipaa/understanding/consumers/courtorders.html" TargetMode="External"/><Relationship Id="rId4" Type="http://schemas.openxmlformats.org/officeDocument/2006/relationships/settings" Target="settings.xml"/><Relationship Id="rId9" Type="http://schemas.openxmlformats.org/officeDocument/2006/relationships/hyperlink" Target="http://library.ahima.org/xpedio/groups/public/documents/ahima/bok1_049362.hcsp?dDocName=bok1_04936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3E8DC-31EF-451C-B08A-A189698F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Nevada Orthopedic</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DynTek Services</dc:creator>
  <cp:lastModifiedBy>Snipes-Taylor, Alicia</cp:lastModifiedBy>
  <cp:revision>13</cp:revision>
  <cp:lastPrinted>2018-06-13T17:29:00Z</cp:lastPrinted>
  <dcterms:created xsi:type="dcterms:W3CDTF">2015-12-19T00:26:00Z</dcterms:created>
  <dcterms:modified xsi:type="dcterms:W3CDTF">2020-01-29T20:49:00Z</dcterms:modified>
</cp:coreProperties>
</file>