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E139" w14:textId="77777777" w:rsidR="003A0AB2" w:rsidRDefault="003A0AB2" w:rsidP="00CA432E">
      <w:pPr>
        <w:autoSpaceDE w:val="0"/>
        <w:autoSpaceDN w:val="0"/>
        <w:adjustRightInd w:val="0"/>
        <w:spacing w:after="0" w:line="240" w:lineRule="auto"/>
        <w:jc w:val="center"/>
        <w:rPr>
          <w:rFonts w:ascii="Times New Roman" w:hAnsi="Times New Roman" w:cs="Times New Roman"/>
          <w:sz w:val="40"/>
          <w:szCs w:val="40"/>
        </w:rPr>
      </w:pPr>
    </w:p>
    <w:p w14:paraId="4A1B469C" w14:textId="66D51740" w:rsidR="00CA432E" w:rsidRDefault="00CA432E" w:rsidP="00CA432E">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KNOW THE DIFFERNCE</w:t>
      </w:r>
    </w:p>
    <w:p w14:paraId="1370A3F1" w14:textId="77777777" w:rsidR="00CA432E" w:rsidRPr="00ED1487" w:rsidRDefault="00CA432E" w:rsidP="00CA432E">
      <w:pPr>
        <w:autoSpaceDE w:val="0"/>
        <w:autoSpaceDN w:val="0"/>
        <w:adjustRightInd w:val="0"/>
        <w:spacing w:after="0" w:line="240" w:lineRule="auto"/>
        <w:jc w:val="center"/>
        <w:rPr>
          <w:rFonts w:ascii="Times New Roman" w:hAnsi="Times New Roman" w:cs="Times New Roman"/>
          <w:sz w:val="40"/>
          <w:szCs w:val="40"/>
        </w:rPr>
      </w:pPr>
      <w:r w:rsidRPr="00ED1487">
        <w:rPr>
          <w:rFonts w:ascii="Times New Roman" w:hAnsi="Times New Roman" w:cs="Times New Roman"/>
          <w:sz w:val="40"/>
          <w:szCs w:val="40"/>
        </w:rPr>
        <w:t>“ROUTINE VISION EXAM” vs. “MEDICAL EXAM”</w:t>
      </w:r>
    </w:p>
    <w:p w14:paraId="634E2326" w14:textId="77777777" w:rsidR="00CA432E" w:rsidRDefault="00CA432E" w:rsidP="00CA432E">
      <w:pPr>
        <w:autoSpaceDE w:val="0"/>
        <w:autoSpaceDN w:val="0"/>
        <w:adjustRightInd w:val="0"/>
        <w:spacing w:after="0" w:line="240" w:lineRule="auto"/>
        <w:rPr>
          <w:rFonts w:ascii="Times New Roman" w:hAnsi="Times New Roman" w:cs="Times New Roman"/>
          <w:sz w:val="28"/>
          <w:szCs w:val="28"/>
        </w:rPr>
      </w:pPr>
    </w:p>
    <w:p w14:paraId="47A75766" w14:textId="77777777" w:rsidR="00CA432E" w:rsidRPr="00ED1487" w:rsidRDefault="00CA432E" w:rsidP="00CA432E">
      <w:pPr>
        <w:autoSpaceDE w:val="0"/>
        <w:autoSpaceDN w:val="0"/>
        <w:adjustRightInd w:val="0"/>
        <w:spacing w:after="0" w:line="240" w:lineRule="auto"/>
        <w:ind w:firstLine="720"/>
        <w:rPr>
          <w:rFonts w:ascii="Times New Roman" w:hAnsi="Times New Roman" w:cs="Times New Roman"/>
          <w:i/>
          <w:iCs/>
          <w:sz w:val="28"/>
          <w:szCs w:val="28"/>
        </w:rPr>
      </w:pPr>
      <w:r w:rsidRPr="00ED1487">
        <w:rPr>
          <w:rFonts w:ascii="Times New Roman" w:hAnsi="Times New Roman" w:cs="Times New Roman"/>
          <w:sz w:val="28"/>
          <w:szCs w:val="28"/>
        </w:rPr>
        <w:t xml:space="preserve">Most </w:t>
      </w:r>
      <w:r w:rsidRPr="00ED1487">
        <w:rPr>
          <w:rFonts w:ascii="Times New Roman" w:hAnsi="Times New Roman" w:cs="Times New Roman"/>
          <w:b/>
          <w:iCs/>
          <w:sz w:val="28"/>
          <w:szCs w:val="28"/>
        </w:rPr>
        <w:t>routine vision</w:t>
      </w:r>
      <w:r w:rsidRPr="00ED1487">
        <w:rPr>
          <w:rFonts w:ascii="Times New Roman" w:hAnsi="Times New Roman" w:cs="Times New Roman"/>
          <w:i/>
          <w:iCs/>
          <w:sz w:val="28"/>
          <w:szCs w:val="28"/>
        </w:rPr>
        <w:t xml:space="preserve"> </w:t>
      </w:r>
      <w:r w:rsidRPr="00ED1487">
        <w:rPr>
          <w:rFonts w:ascii="Times New Roman" w:hAnsi="Times New Roman" w:cs="Times New Roman"/>
          <w:sz w:val="28"/>
          <w:szCs w:val="28"/>
        </w:rPr>
        <w:t xml:space="preserve">insurance plans do </w:t>
      </w:r>
      <w:r w:rsidRPr="00ED1487">
        <w:rPr>
          <w:rFonts w:ascii="Times New Roman" w:hAnsi="Times New Roman" w:cs="Times New Roman"/>
          <w:b/>
          <w:i/>
          <w:sz w:val="28"/>
          <w:szCs w:val="28"/>
          <w:u w:val="single"/>
        </w:rPr>
        <w:t>not</w:t>
      </w:r>
      <w:r w:rsidRPr="00ED1487">
        <w:rPr>
          <w:rFonts w:ascii="Times New Roman" w:hAnsi="Times New Roman" w:cs="Times New Roman"/>
          <w:sz w:val="28"/>
          <w:szCs w:val="28"/>
        </w:rPr>
        <w:t xml:space="preserve"> pay for medical exams, and many </w:t>
      </w:r>
      <w:r w:rsidRPr="00ED1487">
        <w:rPr>
          <w:rFonts w:ascii="Times New Roman" w:hAnsi="Times New Roman" w:cs="Times New Roman"/>
          <w:b/>
          <w:iCs/>
          <w:sz w:val="28"/>
          <w:szCs w:val="28"/>
        </w:rPr>
        <w:t>medical</w:t>
      </w:r>
      <w:r>
        <w:rPr>
          <w:rFonts w:ascii="Times New Roman" w:hAnsi="Times New Roman" w:cs="Times New Roman"/>
          <w:i/>
          <w:iCs/>
          <w:sz w:val="28"/>
          <w:szCs w:val="28"/>
        </w:rPr>
        <w:t xml:space="preserve"> </w:t>
      </w:r>
      <w:r w:rsidRPr="00ED1487">
        <w:rPr>
          <w:rFonts w:ascii="Times New Roman" w:hAnsi="Times New Roman" w:cs="Times New Roman"/>
          <w:sz w:val="28"/>
          <w:szCs w:val="28"/>
        </w:rPr>
        <w:t xml:space="preserve">insurance plans do not cover </w:t>
      </w:r>
      <w:r>
        <w:rPr>
          <w:rFonts w:ascii="Times New Roman" w:hAnsi="Times New Roman" w:cs="Times New Roman"/>
          <w:sz w:val="28"/>
          <w:szCs w:val="28"/>
        </w:rPr>
        <w:t xml:space="preserve">routine vision exams. Therefore, </w:t>
      </w:r>
      <w:r w:rsidRPr="00ED1487">
        <w:rPr>
          <w:rFonts w:ascii="Times New Roman" w:hAnsi="Times New Roman" w:cs="Times New Roman"/>
          <w:sz w:val="28"/>
          <w:szCs w:val="28"/>
        </w:rPr>
        <w:t>it is important to know the</w:t>
      </w:r>
      <w:r>
        <w:rPr>
          <w:rFonts w:ascii="Times New Roman" w:hAnsi="Times New Roman" w:cs="Times New Roman"/>
          <w:i/>
          <w:iCs/>
          <w:sz w:val="28"/>
          <w:szCs w:val="28"/>
        </w:rPr>
        <w:t xml:space="preserve"> </w:t>
      </w:r>
      <w:r w:rsidRPr="00ED1487">
        <w:rPr>
          <w:rFonts w:ascii="Times New Roman" w:hAnsi="Times New Roman" w:cs="Times New Roman"/>
          <w:sz w:val="28"/>
          <w:szCs w:val="28"/>
        </w:rPr>
        <w:t>difference.</w:t>
      </w:r>
    </w:p>
    <w:p w14:paraId="79D0C1C9" w14:textId="77777777" w:rsidR="00CA432E" w:rsidRDefault="00CA432E" w:rsidP="00CA432E">
      <w:pPr>
        <w:autoSpaceDE w:val="0"/>
        <w:autoSpaceDN w:val="0"/>
        <w:adjustRightInd w:val="0"/>
        <w:spacing w:after="0" w:line="240" w:lineRule="auto"/>
        <w:rPr>
          <w:rFonts w:ascii="Times New Roman" w:hAnsi="Times New Roman" w:cs="Times New Roman"/>
          <w:sz w:val="24"/>
          <w:szCs w:val="24"/>
        </w:rPr>
      </w:pPr>
    </w:p>
    <w:p w14:paraId="58A74523" w14:textId="77777777" w:rsidR="00CA432E" w:rsidRPr="00ED1487" w:rsidRDefault="00CA432E" w:rsidP="00CA432E">
      <w:pPr>
        <w:autoSpaceDE w:val="0"/>
        <w:autoSpaceDN w:val="0"/>
        <w:adjustRightInd w:val="0"/>
        <w:spacing w:after="0" w:line="240" w:lineRule="auto"/>
        <w:ind w:firstLine="720"/>
        <w:rPr>
          <w:rFonts w:ascii="Times New Roman" w:hAnsi="Times New Roman" w:cs="Times New Roman"/>
          <w:sz w:val="28"/>
          <w:szCs w:val="28"/>
        </w:rPr>
      </w:pPr>
      <w:r w:rsidRPr="00ED1487">
        <w:rPr>
          <w:rFonts w:ascii="Times New Roman" w:hAnsi="Times New Roman" w:cs="Times New Roman"/>
          <w:sz w:val="28"/>
          <w:szCs w:val="28"/>
        </w:rPr>
        <w:t xml:space="preserve">A </w:t>
      </w:r>
      <w:r w:rsidRPr="00ED1487">
        <w:rPr>
          <w:rFonts w:ascii="Times New Roman" w:hAnsi="Times New Roman" w:cs="Times New Roman"/>
          <w:b/>
          <w:bCs/>
          <w:sz w:val="28"/>
          <w:szCs w:val="28"/>
        </w:rPr>
        <w:t xml:space="preserve">routine vision exam </w:t>
      </w:r>
      <w:r w:rsidRPr="00F01C28">
        <w:rPr>
          <w:rFonts w:ascii="Times New Roman" w:hAnsi="Times New Roman" w:cs="Times New Roman"/>
          <w:bCs/>
          <w:sz w:val="28"/>
          <w:szCs w:val="28"/>
        </w:rPr>
        <w:t>using an insurance plan</w:t>
      </w:r>
      <w:r w:rsidRPr="00ED1487">
        <w:rPr>
          <w:rFonts w:ascii="Times New Roman" w:hAnsi="Times New Roman" w:cs="Times New Roman"/>
          <w:b/>
          <w:bCs/>
          <w:sz w:val="28"/>
          <w:szCs w:val="28"/>
        </w:rPr>
        <w:t xml:space="preserve"> </w:t>
      </w:r>
      <w:r>
        <w:rPr>
          <w:rFonts w:ascii="Times New Roman" w:hAnsi="Times New Roman" w:cs="Times New Roman"/>
          <w:b/>
          <w:bCs/>
          <w:sz w:val="28"/>
          <w:szCs w:val="28"/>
        </w:rPr>
        <w:t>(</w:t>
      </w:r>
      <w:r w:rsidRPr="00ED1487">
        <w:rPr>
          <w:rFonts w:ascii="Times New Roman" w:hAnsi="Times New Roman" w:cs="Times New Roman"/>
          <w:sz w:val="28"/>
          <w:szCs w:val="28"/>
        </w:rPr>
        <w:t xml:space="preserve">such as VSP, EyeMed, or </w:t>
      </w:r>
      <w:r>
        <w:rPr>
          <w:rFonts w:ascii="Times New Roman" w:hAnsi="Times New Roman" w:cs="Times New Roman"/>
          <w:sz w:val="28"/>
          <w:szCs w:val="28"/>
        </w:rPr>
        <w:t>A vision c</w:t>
      </w:r>
      <w:r w:rsidRPr="00ED1487">
        <w:rPr>
          <w:rFonts w:ascii="Times New Roman" w:hAnsi="Times New Roman" w:cs="Times New Roman"/>
          <w:sz w:val="28"/>
          <w:szCs w:val="28"/>
        </w:rPr>
        <w:t>are</w:t>
      </w:r>
      <w:r>
        <w:rPr>
          <w:rFonts w:ascii="Times New Roman" w:hAnsi="Times New Roman" w:cs="Times New Roman"/>
          <w:sz w:val="28"/>
          <w:szCs w:val="28"/>
        </w:rPr>
        <w:t xml:space="preserve"> plan) is </w:t>
      </w:r>
      <w:r w:rsidRPr="00ED1487">
        <w:rPr>
          <w:rFonts w:ascii="Times New Roman" w:hAnsi="Times New Roman" w:cs="Times New Roman"/>
          <w:sz w:val="28"/>
          <w:szCs w:val="28"/>
        </w:rPr>
        <w:t>acceptable if you have no medical complaints or past history of ocular</w:t>
      </w:r>
      <w:r>
        <w:rPr>
          <w:rFonts w:ascii="Times New Roman" w:hAnsi="Times New Roman" w:cs="Times New Roman"/>
          <w:sz w:val="28"/>
          <w:szCs w:val="28"/>
        </w:rPr>
        <w:t xml:space="preserve"> </w:t>
      </w:r>
      <w:r w:rsidRPr="00ED1487">
        <w:rPr>
          <w:rFonts w:ascii="Times New Roman" w:hAnsi="Times New Roman" w:cs="Times New Roman"/>
          <w:sz w:val="28"/>
          <w:szCs w:val="28"/>
        </w:rPr>
        <w:t>disease. However, if you come in to see the eye doctor and you are experiencing</w:t>
      </w:r>
      <w:r>
        <w:rPr>
          <w:rFonts w:ascii="Times New Roman" w:hAnsi="Times New Roman" w:cs="Times New Roman"/>
          <w:sz w:val="28"/>
          <w:szCs w:val="28"/>
        </w:rPr>
        <w:t xml:space="preserve"> </w:t>
      </w:r>
      <w:r w:rsidRPr="00ED1487">
        <w:rPr>
          <w:rFonts w:ascii="Times New Roman" w:hAnsi="Times New Roman" w:cs="Times New Roman"/>
          <w:sz w:val="28"/>
          <w:szCs w:val="28"/>
        </w:rPr>
        <w:t>symptoms or complaints of an eye problem, or have a diagnosis of an ocular condition</w:t>
      </w:r>
      <w:r>
        <w:rPr>
          <w:rFonts w:ascii="Times New Roman" w:hAnsi="Times New Roman" w:cs="Times New Roman"/>
          <w:sz w:val="28"/>
          <w:szCs w:val="28"/>
        </w:rPr>
        <w:t xml:space="preserve"> and </w:t>
      </w:r>
      <w:r w:rsidRPr="00ED1487">
        <w:rPr>
          <w:rFonts w:ascii="Times New Roman" w:hAnsi="Times New Roman" w:cs="Times New Roman"/>
          <w:sz w:val="28"/>
          <w:szCs w:val="28"/>
        </w:rPr>
        <w:t>or disease, this may no longer be considered a routine vision exam. Instead, it is</w:t>
      </w:r>
      <w:r>
        <w:rPr>
          <w:rFonts w:ascii="Times New Roman" w:hAnsi="Times New Roman" w:cs="Times New Roman"/>
          <w:sz w:val="28"/>
          <w:szCs w:val="28"/>
        </w:rPr>
        <w:t xml:space="preserve"> </w:t>
      </w:r>
      <w:r w:rsidRPr="00ED1487">
        <w:rPr>
          <w:rFonts w:ascii="Times New Roman" w:hAnsi="Times New Roman" w:cs="Times New Roman"/>
          <w:sz w:val="28"/>
          <w:szCs w:val="28"/>
        </w:rPr>
        <w:t>regarded as a medical exam.</w:t>
      </w:r>
    </w:p>
    <w:p w14:paraId="24143924" w14:textId="77777777" w:rsidR="00CA432E" w:rsidRDefault="00CA432E" w:rsidP="00CA432E">
      <w:pPr>
        <w:autoSpaceDE w:val="0"/>
        <w:autoSpaceDN w:val="0"/>
        <w:adjustRightInd w:val="0"/>
        <w:spacing w:after="0" w:line="240" w:lineRule="auto"/>
        <w:rPr>
          <w:rFonts w:ascii="Times New Roman" w:hAnsi="Times New Roman" w:cs="Times New Roman"/>
          <w:sz w:val="28"/>
          <w:szCs w:val="28"/>
        </w:rPr>
      </w:pPr>
    </w:p>
    <w:p w14:paraId="36E0E35C" w14:textId="77777777" w:rsidR="00CA432E" w:rsidRDefault="00CA432E" w:rsidP="00CA432E">
      <w:pPr>
        <w:autoSpaceDE w:val="0"/>
        <w:autoSpaceDN w:val="0"/>
        <w:adjustRightInd w:val="0"/>
        <w:spacing w:after="0" w:line="240" w:lineRule="auto"/>
        <w:ind w:firstLine="720"/>
        <w:rPr>
          <w:rFonts w:ascii="Times New Roman" w:hAnsi="Times New Roman" w:cs="Times New Roman"/>
          <w:sz w:val="28"/>
          <w:szCs w:val="28"/>
        </w:rPr>
      </w:pPr>
      <w:r w:rsidRPr="00ED1487">
        <w:rPr>
          <w:rFonts w:ascii="Times New Roman" w:hAnsi="Times New Roman" w:cs="Times New Roman"/>
          <w:sz w:val="28"/>
          <w:szCs w:val="28"/>
        </w:rPr>
        <w:t xml:space="preserve">In a </w:t>
      </w:r>
      <w:r w:rsidRPr="00ED1487">
        <w:rPr>
          <w:rFonts w:ascii="Times New Roman" w:hAnsi="Times New Roman" w:cs="Times New Roman"/>
          <w:b/>
          <w:bCs/>
          <w:sz w:val="28"/>
          <w:szCs w:val="28"/>
        </w:rPr>
        <w:t>medical exam</w:t>
      </w:r>
      <w:r w:rsidRPr="00ED1487">
        <w:rPr>
          <w:rFonts w:ascii="Times New Roman" w:hAnsi="Times New Roman" w:cs="Times New Roman"/>
          <w:sz w:val="28"/>
          <w:szCs w:val="28"/>
        </w:rPr>
        <w:t>, your doctor may spend extra time reviewing details of the problem</w:t>
      </w:r>
      <w:r>
        <w:rPr>
          <w:rFonts w:ascii="Times New Roman" w:hAnsi="Times New Roman" w:cs="Times New Roman"/>
          <w:sz w:val="28"/>
          <w:szCs w:val="28"/>
        </w:rPr>
        <w:t xml:space="preserve"> </w:t>
      </w:r>
      <w:r w:rsidRPr="00ED1487">
        <w:rPr>
          <w:rFonts w:ascii="Times New Roman" w:hAnsi="Times New Roman" w:cs="Times New Roman"/>
          <w:sz w:val="28"/>
          <w:szCs w:val="28"/>
        </w:rPr>
        <w:t xml:space="preserve">and diagnosis </w:t>
      </w:r>
      <w:r>
        <w:rPr>
          <w:rFonts w:ascii="Times New Roman" w:hAnsi="Times New Roman" w:cs="Times New Roman"/>
          <w:sz w:val="28"/>
          <w:szCs w:val="28"/>
        </w:rPr>
        <w:t xml:space="preserve">of your eye condition. The doctor </w:t>
      </w:r>
      <w:r w:rsidRPr="00ED1487">
        <w:rPr>
          <w:rFonts w:ascii="Times New Roman" w:hAnsi="Times New Roman" w:cs="Times New Roman"/>
          <w:sz w:val="28"/>
          <w:szCs w:val="28"/>
        </w:rPr>
        <w:t>may also want to do additional testing to</w:t>
      </w:r>
      <w:r>
        <w:rPr>
          <w:rFonts w:ascii="Times New Roman" w:hAnsi="Times New Roman" w:cs="Times New Roman"/>
          <w:sz w:val="28"/>
          <w:szCs w:val="28"/>
        </w:rPr>
        <w:t xml:space="preserve"> </w:t>
      </w:r>
      <w:r w:rsidRPr="00ED1487">
        <w:rPr>
          <w:rFonts w:ascii="Times New Roman" w:hAnsi="Times New Roman" w:cs="Times New Roman"/>
          <w:sz w:val="28"/>
          <w:szCs w:val="28"/>
        </w:rPr>
        <w:t xml:space="preserve">further evaluate your eye condition. </w:t>
      </w:r>
      <w:r w:rsidRPr="00F01C28">
        <w:rPr>
          <w:rFonts w:ascii="Times New Roman" w:hAnsi="Times New Roman" w:cs="Times New Roman"/>
          <w:i/>
          <w:sz w:val="28"/>
          <w:szCs w:val="28"/>
        </w:rPr>
        <w:t xml:space="preserve">Pre-existing ocular conditions or diseases may include but are not limited to: diabetes, cataracts, macular degeneration, high myopia, corneal dystrophies, glaucoma, </w:t>
      </w:r>
      <w:proofErr w:type="spellStart"/>
      <w:proofErr w:type="gramStart"/>
      <w:r w:rsidRPr="00F01C28">
        <w:rPr>
          <w:rFonts w:ascii="Times New Roman" w:hAnsi="Times New Roman" w:cs="Times New Roman"/>
          <w:i/>
          <w:sz w:val="28"/>
          <w:szCs w:val="28"/>
        </w:rPr>
        <w:t>ect</w:t>
      </w:r>
      <w:proofErr w:type="spellEnd"/>
      <w:r w:rsidRPr="00F01C28">
        <w:rPr>
          <w:rFonts w:ascii="Times New Roman" w:hAnsi="Times New Roman" w:cs="Times New Roman"/>
          <w:i/>
          <w:sz w:val="28"/>
          <w:szCs w:val="28"/>
        </w:rPr>
        <w:t>..</w:t>
      </w:r>
      <w:proofErr w:type="gramEnd"/>
    </w:p>
    <w:p w14:paraId="6C7F0C9F" w14:textId="77777777" w:rsidR="00CA432E" w:rsidRDefault="00CA432E" w:rsidP="00CA432E">
      <w:pPr>
        <w:autoSpaceDE w:val="0"/>
        <w:autoSpaceDN w:val="0"/>
        <w:adjustRightInd w:val="0"/>
        <w:spacing w:after="0" w:line="240" w:lineRule="auto"/>
        <w:ind w:firstLine="720"/>
        <w:rPr>
          <w:rFonts w:ascii="Times New Roman" w:hAnsi="Times New Roman" w:cs="Times New Roman"/>
          <w:sz w:val="28"/>
          <w:szCs w:val="28"/>
        </w:rPr>
      </w:pPr>
    </w:p>
    <w:p w14:paraId="6114258C" w14:textId="77777777" w:rsidR="00CA432E" w:rsidRPr="00076821" w:rsidRDefault="00CA432E" w:rsidP="00CA432E">
      <w:pPr>
        <w:autoSpaceDE w:val="0"/>
        <w:autoSpaceDN w:val="0"/>
        <w:adjustRightInd w:val="0"/>
        <w:spacing w:after="0" w:line="240" w:lineRule="auto"/>
        <w:ind w:firstLine="720"/>
        <w:rPr>
          <w:rFonts w:ascii="Times New Roman" w:hAnsi="Times New Roman" w:cs="Times New Roman"/>
          <w:sz w:val="28"/>
          <w:szCs w:val="28"/>
        </w:rPr>
      </w:pPr>
      <w:r w:rsidRPr="00076821">
        <w:rPr>
          <w:rFonts w:ascii="Times New Roman" w:hAnsi="Times New Roman" w:cs="Times New Roman"/>
          <w:sz w:val="28"/>
          <w:szCs w:val="28"/>
        </w:rPr>
        <w:t xml:space="preserve">If your exam is a medical exam, your insurance company may then require a separate copayment, a higher deductible or out-of-pocket expenses, and or a referral from your primary care physician in accordance with the terms of your insurance plan benefit. We will always try to assist you in determining what benefits you may be eligible for. However ultimately, it is the patient’s responsibility to determine this. Depending on the outcome of your exam, your insurance plan(s) may require us to bill the exam in a way that is contrary to your wishes. </w:t>
      </w:r>
    </w:p>
    <w:p w14:paraId="5CF15A61" w14:textId="77777777" w:rsidR="00CA432E" w:rsidRPr="00ED1487" w:rsidRDefault="00CA432E" w:rsidP="00CA432E">
      <w:pPr>
        <w:autoSpaceDE w:val="0"/>
        <w:autoSpaceDN w:val="0"/>
        <w:adjustRightInd w:val="0"/>
        <w:spacing w:after="0" w:line="240" w:lineRule="auto"/>
        <w:ind w:firstLine="720"/>
        <w:rPr>
          <w:rFonts w:ascii="Times New Roman" w:hAnsi="Times New Roman" w:cs="Times New Roman"/>
          <w:sz w:val="28"/>
          <w:szCs w:val="28"/>
        </w:rPr>
      </w:pPr>
      <w:r w:rsidRPr="00ED1487">
        <w:rPr>
          <w:rFonts w:ascii="Times New Roman" w:hAnsi="Times New Roman" w:cs="Times New Roman"/>
          <w:sz w:val="28"/>
          <w:szCs w:val="28"/>
        </w:rPr>
        <w:t>Our mission is to provide the best state-of-the-art, high-quality, and educational eye care</w:t>
      </w:r>
      <w:r>
        <w:rPr>
          <w:rFonts w:ascii="Times New Roman" w:hAnsi="Times New Roman" w:cs="Times New Roman"/>
          <w:sz w:val="28"/>
          <w:szCs w:val="28"/>
        </w:rPr>
        <w:t xml:space="preserve"> </w:t>
      </w:r>
      <w:r w:rsidRPr="00ED1487">
        <w:rPr>
          <w:rFonts w:ascii="Times New Roman" w:hAnsi="Times New Roman" w:cs="Times New Roman"/>
          <w:sz w:val="28"/>
          <w:szCs w:val="28"/>
        </w:rPr>
        <w:t>available in a friendly, “no-wait” atmosphere. If you have any questions regarding your</w:t>
      </w:r>
      <w:r>
        <w:rPr>
          <w:rFonts w:ascii="Times New Roman" w:hAnsi="Times New Roman" w:cs="Times New Roman"/>
          <w:sz w:val="28"/>
          <w:szCs w:val="28"/>
        </w:rPr>
        <w:t xml:space="preserve"> </w:t>
      </w:r>
      <w:r w:rsidRPr="00ED1487">
        <w:rPr>
          <w:rFonts w:ascii="Times New Roman" w:hAnsi="Times New Roman" w:cs="Times New Roman"/>
          <w:sz w:val="28"/>
          <w:szCs w:val="28"/>
        </w:rPr>
        <w:t>insurance coverage, please contact the Member Services number listed on your insurance</w:t>
      </w:r>
      <w:r>
        <w:rPr>
          <w:rFonts w:ascii="Times New Roman" w:hAnsi="Times New Roman" w:cs="Times New Roman"/>
          <w:sz w:val="28"/>
          <w:szCs w:val="28"/>
        </w:rPr>
        <w:t xml:space="preserve"> </w:t>
      </w:r>
      <w:r w:rsidRPr="00ED1487">
        <w:rPr>
          <w:rFonts w:ascii="Times New Roman" w:hAnsi="Times New Roman" w:cs="Times New Roman"/>
          <w:sz w:val="28"/>
          <w:szCs w:val="28"/>
        </w:rPr>
        <w:t>card. Any credit balances on your account will be applied to future services unless a refund</w:t>
      </w:r>
      <w:r>
        <w:rPr>
          <w:rFonts w:ascii="Times New Roman" w:hAnsi="Times New Roman" w:cs="Times New Roman"/>
          <w:sz w:val="28"/>
          <w:szCs w:val="28"/>
        </w:rPr>
        <w:t xml:space="preserve"> </w:t>
      </w:r>
      <w:r w:rsidRPr="00ED1487">
        <w:rPr>
          <w:rFonts w:ascii="Times New Roman" w:hAnsi="Times New Roman" w:cs="Times New Roman"/>
          <w:sz w:val="28"/>
          <w:szCs w:val="28"/>
        </w:rPr>
        <w:t>is requested.</w:t>
      </w:r>
    </w:p>
    <w:p w14:paraId="6604834E" w14:textId="0271FB90" w:rsidR="001424D0" w:rsidRDefault="00CA432E" w:rsidP="003A0AB2">
      <w:pPr>
        <w:ind w:left="720" w:firstLine="720"/>
      </w:pPr>
      <w:r>
        <w:rPr>
          <w:noProof/>
          <w:lang w:eastAsia="zh-TW"/>
        </w:rPr>
        <mc:AlternateContent>
          <mc:Choice Requires="wps">
            <w:drawing>
              <wp:anchor distT="0" distB="0" distL="114300" distR="114300" simplePos="0" relativeHeight="251659264" behindDoc="0" locked="0" layoutInCell="1" allowOverlap="1" wp14:anchorId="7A4D1B74" wp14:editId="1C82A45D">
                <wp:simplePos x="0" y="0"/>
                <wp:positionH relativeFrom="column">
                  <wp:posOffset>4884420</wp:posOffset>
                </wp:positionH>
                <wp:positionV relativeFrom="paragraph">
                  <wp:posOffset>0</wp:posOffset>
                </wp:positionV>
                <wp:extent cx="937895" cy="318770"/>
                <wp:effectExtent l="7620" t="6985" r="698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18770"/>
                        </a:xfrm>
                        <a:prstGeom prst="rect">
                          <a:avLst/>
                        </a:prstGeom>
                        <a:solidFill>
                          <a:srgbClr val="FFFFFF"/>
                        </a:solidFill>
                        <a:ln w="9525">
                          <a:solidFill>
                            <a:srgbClr val="000000"/>
                          </a:solidFill>
                          <a:miter lim="800000"/>
                          <a:headEnd/>
                          <a:tailEnd/>
                        </a:ln>
                      </wps:spPr>
                      <wps:txbx>
                        <w:txbxContent>
                          <w:p w14:paraId="7B231A56" w14:textId="197D3870" w:rsidR="00CA432E" w:rsidRPr="00076821" w:rsidRDefault="00CA432E" w:rsidP="00CA432E">
                            <w:pPr>
                              <w:rPr>
                                <w:rFonts w:ascii="Times New Roman" w:hAnsi="Times New Roman" w:cs="Times New Roman"/>
                                <w:sz w:val="18"/>
                                <w:szCs w:val="18"/>
                              </w:rPr>
                            </w:pPr>
                            <w:r w:rsidRPr="00076821">
                              <w:rPr>
                                <w:rFonts w:ascii="Times New Roman" w:hAnsi="Times New Roman" w:cs="Times New Roman"/>
                                <w:sz w:val="18"/>
                                <w:szCs w:val="18"/>
                              </w:rPr>
                              <w:t>Initials: __</w:t>
                            </w:r>
                            <w:r w:rsidR="003A0AB2">
                              <w:rPr>
                                <w:rFonts w:ascii="Times New Roman" w:hAnsi="Times New Roman" w:cs="Times New Roman"/>
                                <w:sz w:val="18"/>
                                <w:szCs w:val="18"/>
                              </w:rPr>
                              <w:t>__</w:t>
                            </w:r>
                            <w:r w:rsidRPr="00076821">
                              <w:rPr>
                                <w:rFonts w:ascii="Times New Roman" w:hAnsi="Times New Roman" w:cs="Times New Roman"/>
                                <w:sz w:val="18"/>
                                <w:szCs w:val="18"/>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4D1B74" id="_x0000_t202" coordsize="21600,21600" o:spt="202" path="m,l,21600r21600,l21600,xe">
                <v:stroke joinstyle="miter"/>
                <v:path gradientshapeok="t" o:connecttype="rect"/>
              </v:shapetype>
              <v:shape id="Text Box 1" o:spid="_x0000_s1026" type="#_x0000_t202" style="position:absolute;left:0;text-align:left;margin-left:384.6pt;margin-top:0;width:73.8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">
                <v:textbox>
                  <w:txbxContent>
                    <w:p w14:paraId="7B231A56" w14:textId="197D3870" w:rsidR="00CA432E" w:rsidRPr="00076821" w:rsidRDefault="00CA432E" w:rsidP="00CA432E">
                      <w:pPr>
                        <w:rPr>
                          <w:rFonts w:ascii="Times New Roman" w:hAnsi="Times New Roman" w:cs="Times New Roman"/>
                          <w:sz w:val="18"/>
                          <w:szCs w:val="18"/>
                        </w:rPr>
                      </w:pPr>
                      <w:r w:rsidRPr="00076821">
                        <w:rPr>
                          <w:rFonts w:ascii="Times New Roman" w:hAnsi="Times New Roman" w:cs="Times New Roman"/>
                          <w:sz w:val="18"/>
                          <w:szCs w:val="18"/>
                        </w:rPr>
                        <w:t>Initials: __</w:t>
                      </w:r>
                      <w:r w:rsidR="003A0AB2">
                        <w:rPr>
                          <w:rFonts w:ascii="Times New Roman" w:hAnsi="Times New Roman" w:cs="Times New Roman"/>
                          <w:sz w:val="18"/>
                          <w:szCs w:val="18"/>
                        </w:rPr>
                        <w:t>__</w:t>
                      </w:r>
                      <w:r w:rsidRPr="00076821">
                        <w:rPr>
                          <w:rFonts w:ascii="Times New Roman" w:hAnsi="Times New Roman" w:cs="Times New Roman"/>
                          <w:sz w:val="18"/>
                          <w:szCs w:val="18"/>
                        </w:rPr>
                        <w:t>__</w:t>
                      </w:r>
                    </w:p>
                  </w:txbxContent>
                </v:textbox>
              </v:shape>
            </w:pict>
          </mc:Fallback>
        </mc:AlternateContent>
      </w:r>
    </w:p>
    <w:sectPr w:rsidR="001424D0" w:rsidSect="00392DDC">
      <w:headerReference w:type="even" r:id="rId6"/>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2791" w14:textId="77777777" w:rsidR="00000000" w:rsidRDefault="003A0AB2">
      <w:pPr>
        <w:spacing w:after="0" w:line="240" w:lineRule="auto"/>
      </w:pPr>
      <w:r>
        <w:separator/>
      </w:r>
    </w:p>
  </w:endnote>
  <w:endnote w:type="continuationSeparator" w:id="0">
    <w:p w14:paraId="6CDB46AC" w14:textId="77777777" w:rsidR="00000000" w:rsidRDefault="003A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4212" w14:textId="77777777" w:rsidR="00515F9A" w:rsidRPr="00A27F81" w:rsidRDefault="00CA432E" w:rsidP="00C551C2">
    <w:pPr>
      <w:autoSpaceDE w:val="0"/>
      <w:autoSpaceDN w:val="0"/>
      <w:adjustRightInd w:val="0"/>
      <w:spacing w:after="0" w:line="240" w:lineRule="auto"/>
      <w:jc w:val="center"/>
      <w:rPr>
        <w:rFonts w:ascii="Times New Roman" w:hAnsi="Times New Roman" w:cs="Times New Roman"/>
        <w:sz w:val="32"/>
        <w:szCs w:val="32"/>
      </w:rPr>
    </w:pPr>
    <w:r w:rsidRPr="00A27F81">
      <w:rPr>
        <w:rFonts w:ascii="Times New Roman" w:hAnsi="Times New Roman" w:cs="Times New Roman"/>
        <w:sz w:val="32"/>
        <w:szCs w:val="32"/>
      </w:rPr>
      <w:t>15901 E. Briarwood Circle, Suite #100, Aurora, CO 80016</w:t>
    </w:r>
  </w:p>
  <w:p w14:paraId="087F8230" w14:textId="77777777" w:rsidR="00515F9A" w:rsidRPr="00A27F81" w:rsidRDefault="00CA432E" w:rsidP="00C551C2">
    <w:pPr>
      <w:autoSpaceDE w:val="0"/>
      <w:autoSpaceDN w:val="0"/>
      <w:adjustRightInd w:val="0"/>
      <w:spacing w:after="0" w:line="240" w:lineRule="auto"/>
      <w:jc w:val="center"/>
      <w:rPr>
        <w:rFonts w:ascii="Times New Roman" w:hAnsi="Times New Roman" w:cs="Times New Roman"/>
        <w:sz w:val="32"/>
        <w:szCs w:val="32"/>
      </w:rPr>
    </w:pPr>
    <w:r w:rsidRPr="00A27F81">
      <w:rPr>
        <w:rFonts w:ascii="Times New Roman" w:hAnsi="Times New Roman" w:cs="Times New Roman"/>
        <w:sz w:val="32"/>
        <w:szCs w:val="32"/>
      </w:rPr>
      <w:t>Phone # 3036993107</w:t>
    </w:r>
  </w:p>
  <w:p w14:paraId="1EB21028" w14:textId="77777777" w:rsidR="00515F9A" w:rsidRPr="00A27F81" w:rsidRDefault="00CA432E" w:rsidP="00C551C2">
    <w:pPr>
      <w:pStyle w:val="Footer"/>
      <w:jc w:val="center"/>
      <w:rPr>
        <w:rFonts w:ascii="Times New Roman" w:hAnsi="Times New Roman" w:cs="Times New Roman"/>
        <w:sz w:val="32"/>
        <w:szCs w:val="32"/>
      </w:rPr>
    </w:pPr>
    <w:r w:rsidRPr="00A27F81">
      <w:rPr>
        <w:rFonts w:ascii="Times New Roman" w:hAnsi="Times New Roman" w:cs="Times New Roman"/>
        <w:sz w:val="32"/>
        <w:szCs w:val="32"/>
      </w:rPr>
      <w:t>Fax # 3036993170</w:t>
    </w:r>
  </w:p>
  <w:p w14:paraId="30228228" w14:textId="77777777" w:rsidR="007E5BD3" w:rsidRDefault="00CA432E">
    <w:pPr>
      <w:pStyle w:val="Footer"/>
    </w:pPr>
    <w:r>
      <w:tab/>
    </w:r>
  </w:p>
  <w:p w14:paraId="36E81824" w14:textId="77777777" w:rsidR="00515F9A" w:rsidRPr="007E5BD3" w:rsidRDefault="00CA432E">
    <w:pPr>
      <w:pStyle w:val="Footer"/>
      <w:rPr>
        <w:rFonts w:ascii="Times New Roman" w:hAnsi="Times New Roman" w:cs="Times New Roman"/>
        <w:sz w:val="16"/>
        <w:szCs w:val="16"/>
      </w:rPr>
    </w:pPr>
    <w:r w:rsidRPr="007E5BD3">
      <w:rPr>
        <w:sz w:val="16"/>
        <w:szCs w:val="16"/>
      </w:rPr>
      <w:t>Updated 9/30/2020</w:t>
    </w:r>
    <w:r w:rsidRPr="007E5BD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44FE" w14:textId="77777777" w:rsidR="00000000" w:rsidRDefault="003A0AB2">
      <w:pPr>
        <w:spacing w:after="0" w:line="240" w:lineRule="auto"/>
      </w:pPr>
      <w:r>
        <w:separator/>
      </w:r>
    </w:p>
  </w:footnote>
  <w:footnote w:type="continuationSeparator" w:id="0">
    <w:p w14:paraId="66A2E6D9" w14:textId="77777777" w:rsidR="00000000" w:rsidRDefault="003A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E810" w14:textId="77777777" w:rsidR="006228D9" w:rsidRDefault="00CA432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11E5" w14:textId="77777777" w:rsidR="00515F9A" w:rsidRDefault="00CA432E" w:rsidP="00515F9A">
    <w:pPr>
      <w:pStyle w:val="Header"/>
      <w:tabs>
        <w:tab w:val="left" w:pos="75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462715B" w14:textId="77777777" w:rsidR="00515F9A" w:rsidRPr="00392DDC" w:rsidRDefault="00CA432E" w:rsidP="00515F9A">
    <w:pPr>
      <w:pStyle w:val="Header"/>
      <w:jc w:val="center"/>
      <w:rPr>
        <w:rFonts w:ascii="Times New Roman" w:hAnsi="Times New Roman" w:cs="Times New Roman"/>
      </w:rPr>
    </w:pPr>
    <w:r w:rsidRPr="00392DDC">
      <w:rPr>
        <w:rFonts w:ascii="Times New Roman" w:hAnsi="Times New Roman" w:cs="Times New Roman"/>
        <w:noProof/>
      </w:rPr>
      <w:drawing>
        <wp:inline distT="0" distB="0" distL="0" distR="0" wp14:anchorId="02A9F60C" wp14:editId="4D50EF12">
          <wp:extent cx="2343150" cy="676275"/>
          <wp:effectExtent l="19050" t="0" r="0" b="0"/>
          <wp:docPr id="11" name="Picture 2" descr="Z:\CEA TECHS FOLDER\Tech print out Forms\C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EA TECHS FOLDER\Tech print out Forms\CEA LOGO.jpg"/>
                  <pic:cNvPicPr>
                    <a:picLocks noChangeAspect="1" noChangeArrowheads="1"/>
                  </pic:cNvPicPr>
                </pic:nvPicPr>
                <pic:blipFill>
                  <a:blip r:embed="rId1">
                    <a:grayscl/>
                  </a:blip>
                  <a:srcRect/>
                  <a:stretch>
                    <a:fillRect/>
                  </a:stretch>
                </pic:blipFill>
                <pic:spPr bwMode="auto">
                  <a:xfrm>
                    <a:off x="0" y="0"/>
                    <a:ext cx="2351070" cy="67856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2E"/>
    <w:rsid w:val="00126077"/>
    <w:rsid w:val="001424D0"/>
    <w:rsid w:val="00363DD6"/>
    <w:rsid w:val="003A0AB2"/>
    <w:rsid w:val="0057213D"/>
    <w:rsid w:val="005B41BB"/>
    <w:rsid w:val="00850CF6"/>
    <w:rsid w:val="008D0EB0"/>
    <w:rsid w:val="0090295C"/>
    <w:rsid w:val="00CA432E"/>
    <w:rsid w:val="00DA5B96"/>
    <w:rsid w:val="00DA7B88"/>
    <w:rsid w:val="00E77E0D"/>
    <w:rsid w:val="00E9168A"/>
    <w:rsid w:val="00F7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D290"/>
  <w15:chartTrackingRefBased/>
  <w15:docId w15:val="{6A5E4BB0-BEFC-4774-95DC-2A4B083F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2E"/>
  </w:style>
  <w:style w:type="paragraph" w:styleId="Footer">
    <w:name w:val="footer"/>
    <w:basedOn w:val="Normal"/>
    <w:link w:val="FooterChar"/>
    <w:uiPriority w:val="99"/>
    <w:unhideWhenUsed/>
    <w:rsid w:val="00CA4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Lofgren</dc:creator>
  <cp:keywords/>
  <dc:description/>
  <cp:lastModifiedBy>Ashley Lofgren</cp:lastModifiedBy>
  <cp:revision>2</cp:revision>
  <cp:lastPrinted>2020-09-30T20:50:00Z</cp:lastPrinted>
  <dcterms:created xsi:type="dcterms:W3CDTF">2020-09-30T18:24:00Z</dcterms:created>
  <dcterms:modified xsi:type="dcterms:W3CDTF">2020-09-30T20:50:00Z</dcterms:modified>
</cp:coreProperties>
</file>