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63F7" w14:textId="095D247A" w:rsidR="00B06795" w:rsidRPr="00B06795" w:rsidRDefault="00B06795" w:rsidP="00B06795">
      <w:pPr>
        <w:spacing w:after="0"/>
        <w:jc w:val="center"/>
        <w:rPr>
          <w:b/>
          <w:bCs/>
        </w:rPr>
      </w:pPr>
      <w:r w:rsidRPr="00B06795">
        <w:rPr>
          <w:b/>
          <w:bCs/>
        </w:rPr>
        <w:t>Out-Patient</w:t>
      </w:r>
    </w:p>
    <w:p w14:paraId="1EC7C900" w14:textId="216770E2" w:rsidR="00391588" w:rsidRDefault="00B06795" w:rsidP="00B06795">
      <w:pPr>
        <w:jc w:val="center"/>
        <w:rPr>
          <w:b/>
          <w:bCs/>
          <w:sz w:val="40"/>
          <w:szCs w:val="40"/>
        </w:rPr>
      </w:pPr>
      <w:r w:rsidRPr="00B06795">
        <w:rPr>
          <w:b/>
          <w:bCs/>
          <w:sz w:val="40"/>
          <w:szCs w:val="40"/>
        </w:rPr>
        <w:t>BRAVO PREP INSTRUCTIONS</w:t>
      </w:r>
    </w:p>
    <w:p w14:paraId="18625D14" w14:textId="28917575" w:rsidR="00B06795" w:rsidRDefault="00B06795" w:rsidP="00B06795">
      <w:pPr>
        <w:ind w:left="1440" w:hanging="720"/>
        <w:rPr>
          <w:b/>
          <w:bCs/>
          <w:sz w:val="24"/>
          <w:szCs w:val="24"/>
        </w:rPr>
      </w:pPr>
      <w:r>
        <w:rPr>
          <w:b/>
          <w:bCs/>
          <w:sz w:val="24"/>
          <w:szCs w:val="24"/>
        </w:rPr>
        <w:t>1.</w:t>
      </w:r>
      <w:r>
        <w:rPr>
          <w:b/>
          <w:bCs/>
          <w:sz w:val="24"/>
          <w:szCs w:val="24"/>
        </w:rPr>
        <w:tab/>
        <w:t xml:space="preserve">Do not eat or drink anything after midnight the night before your procedure </w:t>
      </w:r>
      <w:proofErr w:type="gramStart"/>
      <w:r>
        <w:rPr>
          <w:b/>
          <w:bCs/>
          <w:sz w:val="24"/>
          <w:szCs w:val="24"/>
        </w:rPr>
        <w:t>with the exception of</w:t>
      </w:r>
      <w:proofErr w:type="gramEnd"/>
      <w:r>
        <w:rPr>
          <w:b/>
          <w:bCs/>
          <w:sz w:val="24"/>
          <w:szCs w:val="24"/>
        </w:rPr>
        <w:t xml:space="preserve"> any important heart or blood pressure medications that you might be taking.  You may take your medication with a few sips of water.</w:t>
      </w:r>
    </w:p>
    <w:p w14:paraId="4AC0DBD0" w14:textId="77777777" w:rsidR="00B06795" w:rsidRDefault="00B06795" w:rsidP="00B06795">
      <w:pPr>
        <w:ind w:left="1440" w:hanging="720"/>
        <w:rPr>
          <w:b/>
          <w:bCs/>
          <w:sz w:val="24"/>
          <w:szCs w:val="24"/>
        </w:rPr>
      </w:pPr>
      <w:r>
        <w:rPr>
          <w:b/>
          <w:bCs/>
          <w:sz w:val="24"/>
          <w:szCs w:val="24"/>
        </w:rPr>
        <w:t>2</w:t>
      </w:r>
      <w:r>
        <w:rPr>
          <w:b/>
          <w:bCs/>
          <w:sz w:val="24"/>
          <w:szCs w:val="24"/>
        </w:rPr>
        <w:tab/>
        <w:t xml:space="preserve">Arrive at the Out-Patient Department of CHI Hot Springs at ________________a.m./p.m. </w:t>
      </w:r>
    </w:p>
    <w:p w14:paraId="5ABEC65A" w14:textId="15401533" w:rsidR="00B06795" w:rsidRDefault="00B06795" w:rsidP="00B06795">
      <w:pPr>
        <w:pBdr>
          <w:bottom w:val="single" w:sz="12" w:space="1" w:color="auto"/>
        </w:pBdr>
        <w:ind w:left="1440"/>
        <w:rPr>
          <w:b/>
          <w:bCs/>
          <w:sz w:val="24"/>
          <w:szCs w:val="24"/>
        </w:rPr>
      </w:pPr>
      <w:r>
        <w:rPr>
          <w:b/>
          <w:bCs/>
          <w:sz w:val="24"/>
          <w:szCs w:val="24"/>
        </w:rPr>
        <w:t xml:space="preserve">on the morning of your procedure, which is </w:t>
      </w:r>
      <w:proofErr w:type="gramStart"/>
      <w:r>
        <w:rPr>
          <w:b/>
          <w:bCs/>
          <w:sz w:val="24"/>
          <w:szCs w:val="24"/>
        </w:rPr>
        <w:t>scheduled  on</w:t>
      </w:r>
      <w:proofErr w:type="gramEnd"/>
      <w:r>
        <w:rPr>
          <w:b/>
          <w:bCs/>
          <w:sz w:val="24"/>
          <w:szCs w:val="24"/>
        </w:rPr>
        <w:t xml:space="preserve"> </w:t>
      </w:r>
    </w:p>
    <w:p w14:paraId="567A0F7B" w14:textId="77777777" w:rsidR="00E15E36" w:rsidRDefault="00E15E36" w:rsidP="00B06795">
      <w:pPr>
        <w:pBdr>
          <w:bottom w:val="single" w:sz="12" w:space="1" w:color="auto"/>
        </w:pBdr>
        <w:ind w:left="1440"/>
        <w:rPr>
          <w:b/>
          <w:bCs/>
          <w:sz w:val="24"/>
          <w:szCs w:val="24"/>
        </w:rPr>
      </w:pPr>
    </w:p>
    <w:p w14:paraId="169A756C" w14:textId="3E975E77" w:rsidR="00B06795" w:rsidRPr="00B9661A" w:rsidRDefault="00B06795" w:rsidP="00B06795">
      <w:pPr>
        <w:ind w:left="1440"/>
        <w:rPr>
          <w:b/>
          <w:bCs/>
          <w:sz w:val="20"/>
          <w:szCs w:val="20"/>
        </w:rPr>
      </w:pPr>
    </w:p>
    <w:p w14:paraId="500FD7D7" w14:textId="55954B9D" w:rsidR="00B06795" w:rsidRPr="00B9661A" w:rsidRDefault="00B06795" w:rsidP="00B9661A">
      <w:pPr>
        <w:rPr>
          <w:b/>
          <w:bCs/>
          <w:sz w:val="20"/>
          <w:szCs w:val="20"/>
        </w:rPr>
      </w:pPr>
      <w:r w:rsidRPr="00B9661A">
        <w:rPr>
          <w:b/>
          <w:bCs/>
          <w:sz w:val="20"/>
          <w:szCs w:val="20"/>
        </w:rPr>
        <w:t>Your doctor has recommended that you have a BRAVO pH Test to test for gastro-esophageal acid reflux disease (GERD).  BRAVO is a catheter free pH monitoring device that assists your doctor in evaluating the frequency and severity of your acid reflux disease.  The BRAVO capsule is placed in the lower esophagus.  This will be done at the time of an upper endoscopy.  The capsule will transmit information to a pager-sized receiver worn on your waistband or best for 48 hours.  You will be given a diary to write down your symptoms during this period.  BRAVO is generally completely painless although some patients say they have a vague sensation that “something” is in their esophagus.  A</w:t>
      </w:r>
      <w:r w:rsidR="00B9661A" w:rsidRPr="00B9661A">
        <w:rPr>
          <w:b/>
          <w:bCs/>
          <w:sz w:val="20"/>
          <w:szCs w:val="20"/>
        </w:rPr>
        <w:t>fter the test is completed you will return the receiver and diary to Arkansas Gastroenterology Associates, PLLC.  The staff will upload the data to a computer, which will provide a comprehensive report so your doctor can diagnose your condition.  The BRAVO capsule will naturally fall off the wall of the esophagus and pass through the digestive tract to be eliminated from the body.  BRAVO is an extremely safe and highly effective diagnostic tool.</w:t>
      </w:r>
    </w:p>
    <w:p w14:paraId="5B82B7B3" w14:textId="40CE3CEC" w:rsidR="00B9661A" w:rsidRPr="00B9661A" w:rsidRDefault="00B9661A" w:rsidP="00B06795">
      <w:pPr>
        <w:ind w:left="1440"/>
        <w:rPr>
          <w:b/>
          <w:bCs/>
          <w:sz w:val="20"/>
          <w:szCs w:val="20"/>
        </w:rPr>
      </w:pPr>
    </w:p>
    <w:p w14:paraId="4303FCFB" w14:textId="017731B5" w:rsidR="00B9661A" w:rsidRPr="00B9661A" w:rsidRDefault="00B9661A" w:rsidP="00B9661A">
      <w:pPr>
        <w:rPr>
          <w:b/>
          <w:bCs/>
          <w:sz w:val="20"/>
          <w:szCs w:val="20"/>
        </w:rPr>
      </w:pPr>
      <w:r w:rsidRPr="00B9661A">
        <w:rPr>
          <w:b/>
          <w:bCs/>
          <w:sz w:val="20"/>
          <w:szCs w:val="20"/>
        </w:rPr>
        <w:t>3 days prior to your BRAO Test you will need to stop all acid blocking medications (Aciphex, Nexium, Pepcid, Protonix, Tagamet, Zantac, Dexilant, Omeprazole, Prilosec etc.).</w:t>
      </w:r>
    </w:p>
    <w:p w14:paraId="54BAB00A" w14:textId="44302F01" w:rsidR="00B9661A" w:rsidRPr="00B9661A" w:rsidRDefault="00B9661A" w:rsidP="00B9661A">
      <w:pPr>
        <w:rPr>
          <w:b/>
          <w:bCs/>
          <w:sz w:val="20"/>
          <w:szCs w:val="20"/>
        </w:rPr>
      </w:pPr>
      <w:r w:rsidRPr="00B9661A">
        <w:rPr>
          <w:b/>
          <w:bCs/>
          <w:sz w:val="20"/>
          <w:szCs w:val="20"/>
        </w:rPr>
        <w:t xml:space="preserve">t is okay to use short acting antacids (Maalox, Mylanta, Rolaids, Tums, </w:t>
      </w:r>
      <w:proofErr w:type="spellStart"/>
      <w:r w:rsidRPr="00B9661A">
        <w:rPr>
          <w:b/>
          <w:bCs/>
          <w:sz w:val="20"/>
          <w:szCs w:val="20"/>
        </w:rPr>
        <w:t>etc</w:t>
      </w:r>
      <w:proofErr w:type="spellEnd"/>
      <w:r w:rsidRPr="00B9661A">
        <w:rPr>
          <w:b/>
          <w:bCs/>
          <w:sz w:val="20"/>
          <w:szCs w:val="20"/>
        </w:rPr>
        <w:t>) until the day before the test if you are having discomfort.</w:t>
      </w:r>
    </w:p>
    <w:p w14:paraId="05DD4A89" w14:textId="15812DA8" w:rsidR="00B9661A" w:rsidRPr="00B9661A" w:rsidRDefault="00B9661A" w:rsidP="00B06795">
      <w:pPr>
        <w:ind w:left="1440"/>
        <w:rPr>
          <w:b/>
          <w:bCs/>
          <w:sz w:val="20"/>
          <w:szCs w:val="20"/>
        </w:rPr>
      </w:pPr>
    </w:p>
    <w:p w14:paraId="17C14F3D" w14:textId="22B25C3C" w:rsidR="00B9661A" w:rsidRPr="00B9661A" w:rsidRDefault="00B9661A" w:rsidP="00B9661A">
      <w:pPr>
        <w:pStyle w:val="ListParagraph"/>
        <w:numPr>
          <w:ilvl w:val="0"/>
          <w:numId w:val="2"/>
        </w:numPr>
        <w:rPr>
          <w:b/>
          <w:bCs/>
          <w:sz w:val="20"/>
          <w:szCs w:val="20"/>
        </w:rPr>
      </w:pPr>
      <w:r w:rsidRPr="00B9661A">
        <w:rPr>
          <w:b/>
          <w:bCs/>
          <w:sz w:val="20"/>
          <w:szCs w:val="20"/>
        </w:rPr>
        <w:t>If you are diabetic, do not take your diabetic medication (</w:t>
      </w:r>
      <w:proofErr w:type="spellStart"/>
      <w:r w:rsidRPr="00B9661A">
        <w:rPr>
          <w:b/>
          <w:bCs/>
          <w:sz w:val="20"/>
          <w:szCs w:val="20"/>
        </w:rPr>
        <w:t>i.e</w:t>
      </w:r>
      <w:proofErr w:type="spellEnd"/>
      <w:r w:rsidRPr="00B9661A">
        <w:rPr>
          <w:b/>
          <w:bCs/>
          <w:sz w:val="20"/>
          <w:szCs w:val="20"/>
        </w:rPr>
        <w:t xml:space="preserve"> insulin, etc.) the morning of your test, but do take it with you to the hospital.  Please inform the nursing staff that you are diabetic.</w:t>
      </w:r>
    </w:p>
    <w:p w14:paraId="7A75AA39" w14:textId="77777777" w:rsidR="002D6DAF" w:rsidRDefault="002D6DAF" w:rsidP="002D6DAF">
      <w:pPr>
        <w:pStyle w:val="ListParagraph"/>
        <w:rPr>
          <w:b/>
          <w:bCs/>
          <w:sz w:val="20"/>
          <w:szCs w:val="20"/>
        </w:rPr>
      </w:pPr>
    </w:p>
    <w:p w14:paraId="55C23530" w14:textId="5E624172" w:rsidR="00B9661A" w:rsidRPr="002D6DAF" w:rsidRDefault="00B9661A" w:rsidP="002D6DAF">
      <w:pPr>
        <w:pStyle w:val="ListParagraph"/>
        <w:numPr>
          <w:ilvl w:val="0"/>
          <w:numId w:val="2"/>
        </w:numPr>
        <w:rPr>
          <w:b/>
          <w:bCs/>
          <w:sz w:val="20"/>
          <w:szCs w:val="20"/>
        </w:rPr>
      </w:pPr>
      <w:r w:rsidRPr="002D6DAF">
        <w:rPr>
          <w:b/>
          <w:bCs/>
          <w:sz w:val="20"/>
          <w:szCs w:val="20"/>
        </w:rPr>
        <w:t xml:space="preserve">If you are taking the blood thinner Coumadin, </w:t>
      </w:r>
      <w:proofErr w:type="gramStart"/>
      <w:r w:rsidRPr="002D6DAF">
        <w:rPr>
          <w:b/>
          <w:bCs/>
          <w:sz w:val="20"/>
          <w:szCs w:val="20"/>
        </w:rPr>
        <w:t>aspirin</w:t>
      </w:r>
      <w:proofErr w:type="gramEnd"/>
      <w:r w:rsidRPr="002D6DAF">
        <w:rPr>
          <w:b/>
          <w:bCs/>
          <w:sz w:val="20"/>
          <w:szCs w:val="20"/>
        </w:rPr>
        <w:t xml:space="preserve"> or Plavix, please let our office know.  You might be asked to stop this medication 3 days (72 hours) prior to your procedure.</w:t>
      </w:r>
    </w:p>
    <w:sectPr w:rsidR="00B9661A" w:rsidRPr="002D6DAF" w:rsidSect="00CD7AF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9CF56" w14:textId="77777777" w:rsidR="00CD7AF3" w:rsidRDefault="00CD7AF3" w:rsidP="00CD7AF3">
      <w:pPr>
        <w:spacing w:after="0" w:line="240" w:lineRule="auto"/>
      </w:pPr>
      <w:r>
        <w:separator/>
      </w:r>
    </w:p>
  </w:endnote>
  <w:endnote w:type="continuationSeparator" w:id="0">
    <w:p w14:paraId="370A83C5" w14:textId="77777777" w:rsidR="00CD7AF3" w:rsidRDefault="00CD7AF3" w:rsidP="00CD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46236" w14:textId="77777777" w:rsidR="00E15E36" w:rsidRDefault="00E15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378E" w14:textId="77777777" w:rsidR="00E15E36" w:rsidRDefault="00E15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F012" w14:textId="77777777" w:rsidR="00E15E36" w:rsidRDefault="00E15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A173F" w14:textId="77777777" w:rsidR="00CD7AF3" w:rsidRDefault="00CD7AF3" w:rsidP="00CD7AF3">
      <w:pPr>
        <w:spacing w:after="0" w:line="240" w:lineRule="auto"/>
      </w:pPr>
      <w:r>
        <w:separator/>
      </w:r>
    </w:p>
  </w:footnote>
  <w:footnote w:type="continuationSeparator" w:id="0">
    <w:p w14:paraId="1ED75D53" w14:textId="77777777" w:rsidR="00CD7AF3" w:rsidRDefault="00CD7AF3" w:rsidP="00CD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1E2DB" w14:textId="77777777" w:rsidR="00E15E36" w:rsidRDefault="00E15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A62F" w14:textId="77777777" w:rsidR="00CD7AF3" w:rsidRPr="00CD7AF3" w:rsidRDefault="00CD7AF3" w:rsidP="00CD7AF3">
    <w:pPr>
      <w:spacing w:after="160" w:line="259" w:lineRule="auto"/>
    </w:pPr>
    <w:r w:rsidRPr="00CD7AF3">
      <w:tab/>
    </w:r>
    <w:r w:rsidRPr="00CD7AF3">
      <w:tab/>
    </w:r>
    <w:r w:rsidRPr="00CD7AF3">
      <w:tab/>
    </w:r>
  </w:p>
  <w:p w14:paraId="040D37CA" w14:textId="77777777" w:rsidR="00CD7AF3" w:rsidRPr="00CD7AF3" w:rsidRDefault="00CD7AF3" w:rsidP="00CD7AF3">
    <w:pPr>
      <w:tabs>
        <w:tab w:val="center" w:pos="4680"/>
        <w:tab w:val="right" w:pos="9360"/>
      </w:tabs>
      <w:spacing w:after="0" w:line="240" w:lineRule="auto"/>
      <w:rPr>
        <w:b/>
        <w:color w:val="31849B" w:themeColor="accent5" w:themeShade="BF"/>
        <w:sz w:val="24"/>
        <w:szCs w:val="24"/>
      </w:rPr>
    </w:pPr>
    <w:r w:rsidRPr="00CD7AF3">
      <w:rPr>
        <w:noProof/>
      </w:rPr>
      <w:drawing>
        <wp:anchor distT="0" distB="0" distL="114300" distR="114300" simplePos="0" relativeHeight="251659264" behindDoc="0" locked="0" layoutInCell="1" allowOverlap="1" wp14:anchorId="35FAEC8F" wp14:editId="7651EB22">
          <wp:simplePos x="0" y="0"/>
          <wp:positionH relativeFrom="column">
            <wp:posOffset>0</wp:posOffset>
          </wp:positionH>
          <wp:positionV relativeFrom="paragraph">
            <wp:posOffset>0</wp:posOffset>
          </wp:positionV>
          <wp:extent cx="1111250" cy="828675"/>
          <wp:effectExtent l="0" t="0" r="0" b="9525"/>
          <wp:wrapSquare wrapText="bothSides"/>
          <wp:docPr id="1" name="Picture 1" descr="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1250" cy="828675"/>
                  </a:xfrm>
                  <a:prstGeom prst="rect">
                    <a:avLst/>
                  </a:prstGeom>
                  <a:noFill/>
                </pic:spPr>
              </pic:pic>
            </a:graphicData>
          </a:graphic>
          <wp14:sizeRelH relativeFrom="page">
            <wp14:pctWidth>0</wp14:pctWidth>
          </wp14:sizeRelH>
          <wp14:sizeRelV relativeFrom="page">
            <wp14:pctHeight>0</wp14:pctHeight>
          </wp14:sizeRelV>
        </wp:anchor>
      </w:drawing>
    </w:r>
    <w:r w:rsidRPr="00CD7AF3">
      <w:rPr>
        <w:b/>
        <w:color w:val="31849B" w:themeColor="accent5" w:themeShade="BF"/>
        <w:sz w:val="24"/>
        <w:szCs w:val="24"/>
      </w:rPr>
      <w:t>Arkansas Gastroenterology Endoscopy Center, PLLC, Arkansas Gastroenterology Associates, PLLC, Digestive Diseases Clinic of Hot Springs, PA, J. Steven Mathews, M.D., P.A. d/b/a Gastroenterology Clinic of Hot Springs (“Organized Healthcare Arrangement”)</w:t>
    </w:r>
  </w:p>
  <w:p w14:paraId="0A21E447" w14:textId="3C8C577F" w:rsidR="00CD7AF3" w:rsidRPr="00CD7AF3" w:rsidRDefault="00CD7AF3" w:rsidP="00CD7AF3">
    <w:pPr>
      <w:spacing w:after="160" w:line="259" w:lineRule="auto"/>
      <w:rPr>
        <w:b/>
        <w:color w:val="E36C0A" w:themeColor="accent6" w:themeShade="BF"/>
      </w:rPr>
    </w:pPr>
    <w:r w:rsidRPr="00CD7AF3">
      <w:rPr>
        <w:b/>
        <w:color w:val="E36C0A" w:themeColor="accent6" w:themeShade="BF"/>
      </w:rPr>
      <w:t xml:space="preserve">            151 McGowan Court, Hot Springs, AR  71913  </w:t>
    </w:r>
    <w:proofErr w:type="gramStart"/>
    <w:r w:rsidRPr="00CD7AF3">
      <w:rPr>
        <w:b/>
        <w:color w:val="E36C0A" w:themeColor="accent6" w:themeShade="BF"/>
      </w:rPr>
      <w:t xml:space="preserve">   (</w:t>
    </w:r>
    <w:proofErr w:type="gramEnd"/>
    <w:r w:rsidRPr="00CD7AF3">
      <w:rPr>
        <w:b/>
        <w:color w:val="E36C0A" w:themeColor="accent6" w:themeShade="BF"/>
      </w:rPr>
      <w:t>501) 623-4101     (888)</w:t>
    </w:r>
    <w:r>
      <w:rPr>
        <w:b/>
        <w:color w:val="E36C0A" w:themeColor="accent6" w:themeShade="BF"/>
      </w:rPr>
      <w:t xml:space="preserve"> </w:t>
    </w:r>
    <w:r w:rsidRPr="00CD7AF3">
      <w:rPr>
        <w:b/>
        <w:color w:val="E36C0A" w:themeColor="accent6" w:themeShade="BF"/>
      </w:rPr>
      <w:t>287-3204</w:t>
    </w:r>
  </w:p>
  <w:p w14:paraId="513F2B7E" w14:textId="77777777" w:rsidR="00CD7AF3" w:rsidRPr="00CD7AF3" w:rsidRDefault="00CD7AF3" w:rsidP="00CD7AF3">
    <w:pPr>
      <w:spacing w:after="0" w:line="259" w:lineRule="auto"/>
      <w:rPr>
        <w:b/>
        <w:color w:val="31849B" w:themeColor="accent5" w:themeShade="BF"/>
      </w:rPr>
    </w:pPr>
    <w:r w:rsidRPr="00CD7AF3">
      <w:rPr>
        <w:b/>
        <w:color w:val="31849B" w:themeColor="accent5" w:themeShade="BF"/>
      </w:rPr>
      <w:t xml:space="preserve">             John O. Brandt, M.D.         J. Steven Mathews, M.D.        Jody Purifoy, APRN, CNP          Kay Dukes, APRN, CNP</w:t>
    </w:r>
  </w:p>
  <w:p w14:paraId="7F746759" w14:textId="77777777" w:rsidR="00CD7AF3" w:rsidRPr="00CD7AF3" w:rsidRDefault="00CD7AF3" w:rsidP="00CD7AF3">
    <w:pPr>
      <w:spacing w:after="0" w:line="259" w:lineRule="auto"/>
      <w:rPr>
        <w:b/>
        <w:color w:val="31849B" w:themeColor="accent5" w:themeShade="BF"/>
      </w:rPr>
    </w:pPr>
    <w:r w:rsidRPr="00CD7AF3">
      <w:rPr>
        <w:b/>
        <w:color w:val="31849B" w:themeColor="accent5" w:themeShade="BF"/>
      </w:rPr>
      <w:t xml:space="preserve">                  (501) 625-7727                    </w:t>
    </w:r>
    <w:proofErr w:type="gramStart"/>
    <w:r w:rsidRPr="00CD7AF3">
      <w:rPr>
        <w:b/>
        <w:color w:val="31849B" w:themeColor="accent5" w:themeShade="BF"/>
      </w:rPr>
      <w:t xml:space="preserve">   (</w:t>
    </w:r>
    <w:proofErr w:type="gramEnd"/>
    <w:r w:rsidRPr="00CD7AF3">
      <w:rPr>
        <w:b/>
        <w:color w:val="31849B" w:themeColor="accent5" w:themeShade="BF"/>
      </w:rPr>
      <w:t>501) 623-6277                         (501) 623-4101                          (501) 623-4101</w:t>
    </w:r>
  </w:p>
  <w:p w14:paraId="2FADB4B9" w14:textId="77777777" w:rsidR="00CD7AF3" w:rsidRPr="00CD7AF3" w:rsidRDefault="00CD7AF3" w:rsidP="00CD7AF3">
    <w:pPr>
      <w:spacing w:after="0" w:line="259" w:lineRule="auto"/>
      <w:rPr>
        <w:rFonts w:ascii="Times New Roman" w:eastAsia="Times New Roman" w:hAnsi="Times New Roman" w:cs="Times New Roman"/>
        <w:sz w:val="24"/>
        <w:szCs w:val="24"/>
      </w:rPr>
    </w:pPr>
  </w:p>
  <w:p w14:paraId="076CF382" w14:textId="77777777" w:rsidR="00CD7AF3" w:rsidRDefault="00CD7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D19A" w14:textId="77777777" w:rsidR="00E15E36" w:rsidRDefault="00E15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83CB2"/>
    <w:multiLevelType w:val="hybridMultilevel"/>
    <w:tmpl w:val="E2B601A0"/>
    <w:lvl w:ilvl="0" w:tplc="6A8C0A1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D4BF3"/>
    <w:multiLevelType w:val="hybridMultilevel"/>
    <w:tmpl w:val="CBD8B59A"/>
    <w:lvl w:ilvl="0" w:tplc="F972428E">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F3"/>
    <w:rsid w:val="00040C9F"/>
    <w:rsid w:val="00170CA7"/>
    <w:rsid w:val="002D6DAF"/>
    <w:rsid w:val="00391588"/>
    <w:rsid w:val="007B7E53"/>
    <w:rsid w:val="00B06795"/>
    <w:rsid w:val="00B9661A"/>
    <w:rsid w:val="00CD7AF3"/>
    <w:rsid w:val="00E1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90DFB"/>
  <w15:chartTrackingRefBased/>
  <w15:docId w15:val="{C16B406A-5707-41E1-ACAF-F2449825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AF3"/>
  </w:style>
  <w:style w:type="paragraph" w:styleId="Footer">
    <w:name w:val="footer"/>
    <w:basedOn w:val="Normal"/>
    <w:link w:val="FooterChar"/>
    <w:uiPriority w:val="99"/>
    <w:unhideWhenUsed/>
    <w:rsid w:val="00CD7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AF3"/>
  </w:style>
  <w:style w:type="paragraph" w:styleId="ListParagraph">
    <w:name w:val="List Paragraph"/>
    <w:basedOn w:val="Normal"/>
    <w:uiPriority w:val="34"/>
    <w:qFormat/>
    <w:rsid w:val="00B9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Plummer</dc:creator>
  <cp:keywords/>
  <dc:description/>
  <cp:lastModifiedBy>Brenda Plummer</cp:lastModifiedBy>
  <cp:revision>2</cp:revision>
  <cp:lastPrinted>2020-08-25T20:06:00Z</cp:lastPrinted>
  <dcterms:created xsi:type="dcterms:W3CDTF">2020-08-25T20:21:00Z</dcterms:created>
  <dcterms:modified xsi:type="dcterms:W3CDTF">2020-08-25T20:21:00Z</dcterms:modified>
</cp:coreProperties>
</file>