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6825E" w14:textId="77777777" w:rsidR="00464403" w:rsidRDefault="00464403">
      <w:pPr>
        <w:jc w:val="center"/>
      </w:pPr>
    </w:p>
    <w:p w14:paraId="54940DC7" w14:textId="77777777" w:rsidR="00464403" w:rsidRDefault="000526C8">
      <w:pPr>
        <w:jc w:val="center"/>
        <w:rPr>
          <w:sz w:val="28"/>
          <w:szCs w:val="28"/>
        </w:rPr>
      </w:pPr>
      <w:r>
        <w:rPr>
          <w:sz w:val="28"/>
          <w:szCs w:val="28"/>
        </w:rPr>
        <w:t>PreventT2</w:t>
      </w:r>
    </w:p>
    <w:p w14:paraId="4EE16146" w14:textId="77777777" w:rsidR="00464403" w:rsidRDefault="000526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Participant Agreement</w:t>
      </w:r>
    </w:p>
    <w:p w14:paraId="375D91A6" w14:textId="77777777" w:rsidR="00464403" w:rsidRDefault="00464403"/>
    <w:p w14:paraId="1BA95144" w14:textId="77777777" w:rsidR="00464403" w:rsidRDefault="000526C8">
      <w:r>
        <w:t>PreventT2 is designed specifically for prevention and/or delay of type 2 diabetes in persons at high-risk for developing type 2 diabetes. To fully support learning and lifestyle modification that is tied to the research of the success of the Diabetes Preve</w:t>
      </w:r>
      <w:r>
        <w:t xml:space="preserve">ntion Program (DPP), participant engagement and commitment are required for the full year-long program. </w:t>
      </w:r>
    </w:p>
    <w:p w14:paraId="499F6DE0" w14:textId="77777777" w:rsidR="00464403" w:rsidRDefault="00464403"/>
    <w:p w14:paraId="044711DB" w14:textId="77777777" w:rsidR="00464403" w:rsidRDefault="000526C8">
      <w:r>
        <w:t xml:space="preserve">I, ________________________, understand that the duration of the DPP Lifestyle Change Program is a </w:t>
      </w:r>
      <w:r>
        <w:rPr>
          <w:b/>
          <w:u w:val="single"/>
        </w:rPr>
        <w:t>year-long commitment</w:t>
      </w:r>
      <w:r>
        <w:t xml:space="preserve"> and agree to the following:</w:t>
      </w:r>
    </w:p>
    <w:p w14:paraId="3584AC1E" w14:textId="77777777" w:rsidR="00464403" w:rsidRDefault="00464403"/>
    <w:p w14:paraId="3DCBBF29" w14:textId="5537C6C9" w:rsidR="00464403" w:rsidRDefault="00052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 will attend 16 weekly/bi-weekly sessions in months 1-6 (a minimum of 9 </w:t>
      </w:r>
      <w:r w:rsidR="00742268">
        <w:rPr>
          <w:i/>
          <w:color w:val="000000"/>
          <w:sz w:val="22"/>
          <w:szCs w:val="22"/>
        </w:rPr>
        <w:t>via distance learning</w:t>
      </w:r>
      <w:r>
        <w:rPr>
          <w:color w:val="000000"/>
          <w:sz w:val="22"/>
          <w:szCs w:val="22"/>
        </w:rPr>
        <w:t>)</w:t>
      </w:r>
    </w:p>
    <w:p w14:paraId="4C714D94" w14:textId="1A716A87" w:rsidR="00464403" w:rsidRDefault="00052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will attend 6 sessions in months 7-12 (a minimum of 3 monthly sessions </w:t>
      </w:r>
      <w:r w:rsidR="00742268">
        <w:rPr>
          <w:i/>
          <w:color w:val="000000"/>
          <w:sz w:val="22"/>
          <w:szCs w:val="22"/>
        </w:rPr>
        <w:t>via distance learning</w:t>
      </w:r>
      <w:r>
        <w:rPr>
          <w:color w:val="000000"/>
          <w:sz w:val="22"/>
          <w:szCs w:val="22"/>
        </w:rPr>
        <w:t>)</w:t>
      </w:r>
    </w:p>
    <w:p w14:paraId="31B9FDC2" w14:textId="5F04CB04" w:rsidR="00464403" w:rsidRDefault="00052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If unable to attend a session, I will coordinate with my Lifestyle Coach to complete a ma</w:t>
      </w:r>
      <w:r>
        <w:rPr>
          <w:color w:val="000000"/>
          <w:sz w:val="22"/>
          <w:szCs w:val="22"/>
        </w:rPr>
        <w:t xml:space="preserve">ke-up session via </w:t>
      </w:r>
      <w:r w:rsidR="00742268">
        <w:rPr>
          <w:color w:val="000000"/>
          <w:sz w:val="22"/>
          <w:szCs w:val="22"/>
        </w:rPr>
        <w:t xml:space="preserve">distance learning </w:t>
      </w:r>
      <w:r>
        <w:rPr>
          <w:color w:val="000000"/>
          <w:sz w:val="22"/>
          <w:szCs w:val="22"/>
        </w:rPr>
        <w:t>within a week of the session missed.</w:t>
      </w:r>
    </w:p>
    <w:p w14:paraId="4748D0E5" w14:textId="77777777" w:rsidR="00464403" w:rsidRDefault="00052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Submission of Weekly Food and Fitness Log (</w:t>
      </w:r>
      <w:r>
        <w:rPr>
          <w:i/>
          <w:color w:val="000000"/>
          <w:sz w:val="22"/>
          <w:szCs w:val="22"/>
        </w:rPr>
        <w:t>Food log will be turned in to Lifestyle Coaches on a weekly basis)</w:t>
      </w:r>
    </w:p>
    <w:p w14:paraId="4F82BDBA" w14:textId="77777777" w:rsidR="00464403" w:rsidRDefault="00052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Notify my instructor of my Physical Activity minutes from the previo</w:t>
      </w:r>
      <w:r>
        <w:rPr>
          <w:color w:val="000000"/>
          <w:sz w:val="22"/>
          <w:szCs w:val="22"/>
        </w:rPr>
        <w:t>us week (regardless of the amount).</w:t>
      </w:r>
    </w:p>
    <w:p w14:paraId="65B56EEC" w14:textId="01D06FA8" w:rsidR="00464403" w:rsidRDefault="00052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will be </w:t>
      </w:r>
      <w:r w:rsidR="00742268">
        <w:rPr>
          <w:color w:val="000000"/>
          <w:sz w:val="22"/>
          <w:szCs w:val="22"/>
        </w:rPr>
        <w:t xml:space="preserve">required to weigh myself </w:t>
      </w:r>
      <w:r>
        <w:rPr>
          <w:color w:val="000000"/>
          <w:sz w:val="22"/>
          <w:szCs w:val="22"/>
        </w:rPr>
        <w:t xml:space="preserve">on a weekly </w:t>
      </w:r>
      <w:proofErr w:type="gramStart"/>
      <w:r>
        <w:rPr>
          <w:color w:val="000000"/>
          <w:sz w:val="22"/>
          <w:szCs w:val="22"/>
        </w:rPr>
        <w:t>basis</w:t>
      </w:r>
      <w:r w:rsidR="00742268">
        <w:rPr>
          <w:color w:val="000000"/>
          <w:sz w:val="22"/>
          <w:szCs w:val="22"/>
        </w:rPr>
        <w:t>, and</w:t>
      </w:r>
      <w:proofErr w:type="gramEnd"/>
      <w:r w:rsidR="00742268">
        <w:rPr>
          <w:color w:val="000000"/>
          <w:sz w:val="22"/>
          <w:szCs w:val="22"/>
        </w:rPr>
        <w:t xml:space="preserve"> report this information to my instructor weekly</w:t>
      </w:r>
      <w:r>
        <w:rPr>
          <w:i/>
          <w:color w:val="000000"/>
          <w:sz w:val="22"/>
          <w:szCs w:val="22"/>
        </w:rPr>
        <w:t xml:space="preserve">. </w:t>
      </w:r>
    </w:p>
    <w:p w14:paraId="7C6D3237" w14:textId="77777777" w:rsidR="00464403" w:rsidRDefault="00052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Engage in group discussion and activities while being considerate and respectful</w:t>
      </w:r>
      <w:r>
        <w:rPr>
          <w:color w:val="000000"/>
          <w:sz w:val="22"/>
          <w:szCs w:val="22"/>
        </w:rPr>
        <w:t xml:space="preserve"> to all other participants</w:t>
      </w:r>
    </w:p>
    <w:p w14:paraId="042C6A0F" w14:textId="77777777" w:rsidR="00464403" w:rsidRDefault="00052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Increasing physical activity to a minimum of 150 minutes per week throughout the span of the program. </w:t>
      </w:r>
      <w:r>
        <w:rPr>
          <w:i/>
          <w:color w:val="000000"/>
          <w:sz w:val="22"/>
          <w:szCs w:val="22"/>
        </w:rPr>
        <w:t>Minutes of Physical Activity will be recorded by Lifestyle Coaches on a weekly basis</w:t>
      </w:r>
    </w:p>
    <w:p w14:paraId="36ED8184" w14:textId="77777777" w:rsidR="00464403" w:rsidRDefault="00052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will attempt to </w:t>
      </w:r>
      <w:proofErr w:type="gramStart"/>
      <w:r>
        <w:rPr>
          <w:color w:val="000000"/>
          <w:sz w:val="22"/>
          <w:szCs w:val="22"/>
        </w:rPr>
        <w:t>loose</w:t>
      </w:r>
      <w:proofErr w:type="gramEnd"/>
      <w:r>
        <w:rPr>
          <w:color w:val="000000"/>
          <w:sz w:val="22"/>
          <w:szCs w:val="22"/>
        </w:rPr>
        <w:t xml:space="preserve"> of 5% -7% of my “s</w:t>
      </w:r>
      <w:r>
        <w:rPr>
          <w:color w:val="000000"/>
          <w:sz w:val="22"/>
          <w:szCs w:val="22"/>
        </w:rPr>
        <w:t>tarting” body weight in the first 6 months of the program.</w:t>
      </w:r>
    </w:p>
    <w:p w14:paraId="508E640B" w14:textId="77777777" w:rsidR="00464403" w:rsidRDefault="00052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will maintain my &gt;5%-7% weight loss from my “starting” body weight OR continue to try to lose 5%-7% from my starting body weight (if not yet achieved in the first 6 months) </w:t>
      </w:r>
    </w:p>
    <w:p w14:paraId="01A0D197" w14:textId="77777777" w:rsidR="00464403" w:rsidRDefault="0046440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11954E4C" w14:textId="77777777" w:rsidR="00464403" w:rsidRDefault="000526C8">
      <w:pPr>
        <w:rPr>
          <w:sz w:val="22"/>
          <w:szCs w:val="22"/>
        </w:rPr>
      </w:pPr>
      <w:r>
        <w:rPr>
          <w:sz w:val="22"/>
          <w:szCs w:val="22"/>
        </w:rPr>
        <w:t xml:space="preserve">I agree that to be eligible to participate in the program, compliance with </w:t>
      </w:r>
      <w:r>
        <w:rPr>
          <w:b/>
          <w:sz w:val="22"/>
          <w:szCs w:val="22"/>
          <w:u w:val="single"/>
        </w:rPr>
        <w:t xml:space="preserve">all </w:t>
      </w:r>
      <w:r>
        <w:rPr>
          <w:sz w:val="22"/>
          <w:szCs w:val="22"/>
        </w:rPr>
        <w:t>of the above commitments. I understand that my Lifestyle Coach is here to help me achieve my goals and if I am not ready to commit to this program, I should attempt at a later t</w:t>
      </w:r>
      <w:r>
        <w:rPr>
          <w:sz w:val="22"/>
          <w:szCs w:val="22"/>
        </w:rPr>
        <w:t xml:space="preserve">ime. </w:t>
      </w:r>
    </w:p>
    <w:p w14:paraId="27E9752E" w14:textId="77777777" w:rsidR="00464403" w:rsidRDefault="00464403">
      <w:pPr>
        <w:rPr>
          <w:sz w:val="22"/>
          <w:szCs w:val="22"/>
        </w:rPr>
      </w:pPr>
    </w:p>
    <w:p w14:paraId="42413433" w14:textId="77777777" w:rsidR="00464403" w:rsidRDefault="000526C8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sign and date below. Your signature represents that you have read and understand the program policies and are committed to the Diabetes Prevention Program.</w:t>
      </w:r>
    </w:p>
    <w:p w14:paraId="5A7C597C" w14:textId="77777777" w:rsidR="00464403" w:rsidRDefault="00464403">
      <w:pPr>
        <w:rPr>
          <w:b/>
          <w:sz w:val="22"/>
          <w:szCs w:val="22"/>
        </w:rPr>
      </w:pPr>
    </w:p>
    <w:p w14:paraId="6F81E12E" w14:textId="77777777" w:rsidR="00464403" w:rsidRDefault="000526C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Printed </w:t>
      </w:r>
      <w:proofErr w:type="gramStart"/>
      <w:r>
        <w:rPr>
          <w:b/>
          <w:sz w:val="22"/>
          <w:szCs w:val="22"/>
        </w:rPr>
        <w:t>name:_</w:t>
      </w:r>
      <w:proofErr w:type="gramEnd"/>
      <w:r>
        <w:rPr>
          <w:b/>
          <w:sz w:val="22"/>
          <w:szCs w:val="22"/>
        </w:rPr>
        <w:t>______________________________________________________________</w:t>
      </w:r>
    </w:p>
    <w:p w14:paraId="64A89A92" w14:textId="77777777" w:rsidR="00464403" w:rsidRDefault="000526C8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Signature:_</w:t>
      </w:r>
      <w:proofErr w:type="gramEnd"/>
      <w:r>
        <w:rPr>
          <w:b/>
          <w:sz w:val="22"/>
          <w:szCs w:val="22"/>
        </w:rPr>
        <w:t>_________________________________________________________________</w:t>
      </w:r>
    </w:p>
    <w:p w14:paraId="333EAC6E" w14:textId="77777777" w:rsidR="00464403" w:rsidRDefault="000526C8">
      <w:pPr>
        <w:rPr>
          <w:b/>
        </w:rPr>
      </w:pPr>
      <w:r>
        <w:rPr>
          <w:b/>
          <w:sz w:val="22"/>
          <w:szCs w:val="22"/>
        </w:rPr>
        <w:t>Date:_______________________________________________________________________</w:t>
      </w:r>
    </w:p>
    <w:p w14:paraId="0669C631" w14:textId="77777777" w:rsidR="00464403" w:rsidRDefault="000526C8">
      <w:pPr>
        <w:rPr>
          <w:b/>
        </w:rPr>
      </w:pPr>
      <w:r>
        <w:rPr>
          <w:b/>
        </w:rPr>
        <w:lastRenderedPageBreak/>
        <w:br/>
      </w:r>
    </w:p>
    <w:p w14:paraId="22E4EB31" w14:textId="77777777" w:rsidR="00464403" w:rsidRDefault="000526C8">
      <w:pPr>
        <w:rPr>
          <w:b/>
        </w:rPr>
      </w:pPr>
      <w:r>
        <w:rPr>
          <w:b/>
          <w:highlight w:val="yellow"/>
        </w:rPr>
        <w:t>OPTIONAL-</w:t>
      </w:r>
    </w:p>
    <w:p w14:paraId="431F82C7" w14:textId="77777777" w:rsidR="00464403" w:rsidRDefault="000526C8">
      <w:r>
        <w:rPr>
          <w:b/>
        </w:rPr>
        <w:t>*Incentives (</w:t>
      </w:r>
      <w:r>
        <w:rPr>
          <w:b/>
        </w:rPr>
        <w:t xml:space="preserve">Examples): </w:t>
      </w:r>
    </w:p>
    <w:p w14:paraId="2AE8ED2D" w14:textId="77777777" w:rsidR="00464403" w:rsidRDefault="000526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After attending the first 4 sessions and demonstrating weight loss of at least 3%, you will be entered into a drawing for incentive items to help you continue with a healthy lifestyle (gym membership?)</w:t>
      </w:r>
    </w:p>
    <w:p w14:paraId="44DFABDE" w14:textId="77777777" w:rsidR="00464403" w:rsidRDefault="000526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After attending at least 9 sessions, AND d</w:t>
      </w:r>
      <w:r>
        <w:rPr>
          <w:color w:val="000000"/>
        </w:rPr>
        <w:t>emonstrating weight loss of at least 5%, you will be entered into a drawing for incentive items to help you continue with a healthy lifestyle</w:t>
      </w:r>
    </w:p>
    <w:p w14:paraId="53D1394A" w14:textId="77777777" w:rsidR="00464403" w:rsidRDefault="000526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After attending at least 9 classes in the first 6 months and 3 classes in months 7-12 and demonstrating a maintain</w:t>
      </w:r>
      <w:r>
        <w:rPr>
          <w:color w:val="000000"/>
        </w:rPr>
        <w:t>ed or continued weight loss, you will receive a gym.</w:t>
      </w:r>
    </w:p>
    <w:p w14:paraId="1C8FBD54" w14:textId="77777777" w:rsidR="00464403" w:rsidRDefault="000526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There may be opportunities for additional prizes throughout the program</w:t>
      </w:r>
    </w:p>
    <w:p w14:paraId="515EF324" w14:textId="77777777" w:rsidR="00464403" w:rsidRDefault="0046440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42A28BB0" w14:textId="77777777" w:rsidR="00464403" w:rsidRDefault="000526C8">
      <w:r>
        <w:t>*(if your site provides incentives all incentives need to be less than $50.00 per item when using AADE funds)</w:t>
      </w:r>
    </w:p>
    <w:p w14:paraId="70D5B015" w14:textId="77777777" w:rsidR="00464403" w:rsidRDefault="00464403"/>
    <w:p w14:paraId="50D10AF7" w14:textId="77777777" w:rsidR="00464403" w:rsidRDefault="000526C8">
      <w:r>
        <w:t>Or, think about strategies as alternatives or complements to “incentives”.</w:t>
      </w:r>
    </w:p>
    <w:p w14:paraId="7E9E90F3" w14:textId="77777777" w:rsidR="00464403" w:rsidRDefault="00464403"/>
    <w:p w14:paraId="242BB7B6" w14:textId="77777777" w:rsidR="00464403" w:rsidRDefault="000526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We have seen better results of participants who do not get this program 100% scholarship and have some of their own “skin in the game” whether they are paying for a portion out of </w:t>
      </w:r>
      <w:r>
        <w:rPr>
          <w:color w:val="000000"/>
        </w:rPr>
        <w:t xml:space="preserve">pocket OR they have some payment incentive for them to continue. </w:t>
      </w:r>
    </w:p>
    <w:p w14:paraId="3C33774A" w14:textId="77777777" w:rsidR="00464403" w:rsidRDefault="00464403"/>
    <w:p w14:paraId="1D74383D" w14:textId="77777777" w:rsidR="00464403" w:rsidRDefault="000526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Some payers have the participant pay for the program up front, and then they pay the participant back as they meet certain milestones. </w:t>
      </w:r>
    </w:p>
    <w:p w14:paraId="0E9E3449" w14:textId="77777777" w:rsidR="00464403" w:rsidRDefault="00464403"/>
    <w:p w14:paraId="664889DE" w14:textId="77777777" w:rsidR="00464403" w:rsidRDefault="000526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Other payers pay for the program but if the particip</w:t>
      </w:r>
      <w:r>
        <w:rPr>
          <w:color w:val="000000"/>
        </w:rPr>
        <w:t xml:space="preserve">ant does not meet the </w:t>
      </w:r>
      <w:proofErr w:type="gramStart"/>
      <w:r>
        <w:rPr>
          <w:color w:val="000000"/>
        </w:rPr>
        <w:t>markers</w:t>
      </w:r>
      <w:proofErr w:type="gramEnd"/>
      <w:r>
        <w:rPr>
          <w:color w:val="000000"/>
        </w:rPr>
        <w:t xml:space="preserve"> they now have to pay back their employer (auto payment) from their paycheck for a portion of the class. </w:t>
      </w:r>
    </w:p>
    <w:p w14:paraId="07DDF014" w14:textId="77777777" w:rsidR="00464403" w:rsidRDefault="00464403"/>
    <w:p w14:paraId="684FEE5A" w14:textId="77777777" w:rsidR="00464403" w:rsidRDefault="00464403"/>
    <w:p w14:paraId="5D77F0A6" w14:textId="77777777" w:rsidR="00464403" w:rsidRDefault="000526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your site decides that there should be buy-in from the participant, you can set up a payment structure for them to c</w:t>
      </w:r>
      <w:r>
        <w:rPr>
          <w:color w:val="000000"/>
        </w:rPr>
        <w:t>ommit to. We suggest you make this go along with your goals of attendance and weight loss (for example, if you charge the participant $100 out of pocket, they will receive $50 back once they have attended at least 12 core sessions and the other $50 back wh</w:t>
      </w:r>
      <w:r>
        <w:rPr>
          <w:color w:val="000000"/>
        </w:rPr>
        <w:t>en they attend at least 3 post core sessions)</w:t>
      </w:r>
    </w:p>
    <w:p w14:paraId="5D57F71B" w14:textId="77777777" w:rsidR="00464403" w:rsidRDefault="0046440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sectPr w:rsidR="00464403" w:rsidSect="00742268">
      <w:headerReference w:type="default" r:id="rId7"/>
      <w:pgSz w:w="12240" w:h="15840"/>
      <w:pgMar w:top="1440" w:right="1800" w:bottom="1440" w:left="1800" w:header="144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C7A2F" w14:textId="77777777" w:rsidR="000526C8" w:rsidRDefault="000526C8">
      <w:r>
        <w:separator/>
      </w:r>
    </w:p>
  </w:endnote>
  <w:endnote w:type="continuationSeparator" w:id="0">
    <w:p w14:paraId="51B6DAFE" w14:textId="77777777" w:rsidR="000526C8" w:rsidRDefault="0005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AA77A" w14:textId="77777777" w:rsidR="000526C8" w:rsidRDefault="000526C8">
      <w:r>
        <w:separator/>
      </w:r>
    </w:p>
  </w:footnote>
  <w:footnote w:type="continuationSeparator" w:id="0">
    <w:p w14:paraId="2E5DFFCB" w14:textId="77777777" w:rsidR="000526C8" w:rsidRDefault="0005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DD1A2" w14:textId="429AA641" w:rsidR="00464403" w:rsidRDefault="000526C8" w:rsidP="007422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bookmarkStart w:id="0" w:name="_gjdgxs" w:colFirst="0" w:colLast="0"/>
    <w:bookmarkEnd w:id="0"/>
    <w:r>
      <w:rPr>
        <w:noProof/>
        <w:color w:val="000000"/>
      </w:rPr>
      <w:drawing>
        <wp:inline distT="0" distB="0" distL="0" distR="0" wp14:anchorId="6C42E024" wp14:editId="5C9DBCD0">
          <wp:extent cx="876300" cy="8763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42268">
      <w:rPr>
        <w:color w:val="000000"/>
      </w:rPr>
      <w:t xml:space="preserve">                                      </w:t>
    </w:r>
    <w:r w:rsidR="00742268">
      <w:rPr>
        <w:noProof/>
        <w:color w:val="000000"/>
      </w:rPr>
      <w:drawing>
        <wp:inline distT="0" distB="0" distL="0" distR="0" wp14:anchorId="6F249584" wp14:editId="6C40BBBE">
          <wp:extent cx="1087061" cy="600148"/>
          <wp:effectExtent l="0" t="0" r="5715" b="0"/>
          <wp:docPr id="4" name="Picture 4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npp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610" cy="604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E8D724" w14:textId="77777777" w:rsidR="00742268" w:rsidRDefault="00742268" w:rsidP="007422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310BC"/>
    <w:multiLevelType w:val="multilevel"/>
    <w:tmpl w:val="6E7865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EC382D"/>
    <w:multiLevelType w:val="multilevel"/>
    <w:tmpl w:val="994C8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740E9D"/>
    <w:multiLevelType w:val="multilevel"/>
    <w:tmpl w:val="BFAEF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403"/>
    <w:rsid w:val="000526C8"/>
    <w:rsid w:val="00464403"/>
    <w:rsid w:val="0074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BE643"/>
  <w15:docId w15:val="{D95DF368-9D81-A341-97EC-092D5227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42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268"/>
  </w:style>
  <w:style w:type="paragraph" w:styleId="Footer">
    <w:name w:val="footer"/>
    <w:basedOn w:val="Normal"/>
    <w:link w:val="FooterChar"/>
    <w:uiPriority w:val="99"/>
    <w:unhideWhenUsed/>
    <w:rsid w:val="00742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Rosalyn McFarland</cp:lastModifiedBy>
  <cp:revision>2</cp:revision>
  <dcterms:created xsi:type="dcterms:W3CDTF">2020-05-14T23:24:00Z</dcterms:created>
  <dcterms:modified xsi:type="dcterms:W3CDTF">2020-05-14T23:24:00Z</dcterms:modified>
</cp:coreProperties>
</file>