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B627" w14:textId="77777777" w:rsidR="00C62970" w:rsidRDefault="00ED5F2F" w:rsidP="00C62970">
      <w:pPr>
        <w:spacing w:before="2" w:line="319" w:lineRule="exact"/>
        <w:jc w:val="center"/>
        <w:textAlignment w:val="baseline"/>
        <w:rPr>
          <w:rFonts w:ascii="Arial" w:eastAsia="Arial" w:hAnsi="Arial"/>
          <w:b/>
          <w:color w:val="000000"/>
          <w:sz w:val="28"/>
        </w:rPr>
      </w:pPr>
      <w:r>
        <w:rPr>
          <w:noProof/>
        </w:rPr>
        <w:drawing>
          <wp:anchor distT="0" distB="0" distL="114300" distR="114300" simplePos="0" relativeHeight="251662336" behindDoc="0" locked="0" layoutInCell="1" allowOverlap="1" wp14:anchorId="123FB25D" wp14:editId="30AA4745">
            <wp:simplePos x="0" y="0"/>
            <wp:positionH relativeFrom="column">
              <wp:posOffset>1907540</wp:posOffset>
            </wp:positionH>
            <wp:positionV relativeFrom="paragraph">
              <wp:posOffset>-728345</wp:posOffset>
            </wp:positionV>
            <wp:extent cx="2120900" cy="164592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900" cy="1645920"/>
                    </a:xfrm>
                    <a:prstGeom prst="rect">
                      <a:avLst/>
                    </a:prstGeom>
                  </pic:spPr>
                </pic:pic>
              </a:graphicData>
            </a:graphic>
          </wp:anchor>
        </w:drawing>
      </w:r>
    </w:p>
    <w:p w14:paraId="62CED866" w14:textId="77777777" w:rsidR="00C62970" w:rsidRDefault="00C62970" w:rsidP="00C62970">
      <w:pPr>
        <w:spacing w:before="2" w:line="319" w:lineRule="exact"/>
        <w:jc w:val="center"/>
        <w:textAlignment w:val="baseline"/>
        <w:rPr>
          <w:rFonts w:ascii="Arial" w:eastAsia="Arial" w:hAnsi="Arial"/>
          <w:b/>
          <w:color w:val="000000"/>
          <w:sz w:val="28"/>
        </w:rPr>
      </w:pPr>
      <w:r>
        <w:rPr>
          <w:rFonts w:ascii="Arial" w:eastAsia="Arial" w:hAnsi="Arial"/>
          <w:b/>
          <w:color w:val="000000"/>
          <w:sz w:val="28"/>
        </w:rPr>
        <w:t>PATIENT RESPONSIBILITIES</w:t>
      </w:r>
    </w:p>
    <w:p w14:paraId="34509FFD" w14:textId="77777777" w:rsidR="00C62970" w:rsidRDefault="00C62970" w:rsidP="00C62970">
      <w:pPr>
        <w:spacing w:before="278" w:line="275" w:lineRule="exact"/>
        <w:ind w:right="144"/>
        <w:textAlignment w:val="baseline"/>
        <w:rPr>
          <w:rFonts w:ascii="Arial" w:eastAsia="Arial" w:hAnsi="Arial"/>
          <w:color w:val="000000"/>
          <w:spacing w:val="-1"/>
          <w:sz w:val="24"/>
        </w:rPr>
      </w:pPr>
      <w:r>
        <w:rPr>
          <w:rFonts w:ascii="Arial" w:eastAsia="Arial" w:hAnsi="Arial"/>
          <w:color w:val="000000"/>
          <w:sz w:val="24"/>
        </w:rPr>
        <w:t>To better serve you and maintain a professional environment, Optimal Pain</w:t>
      </w:r>
      <w:r w:rsidR="0080420C">
        <w:rPr>
          <w:rFonts w:ascii="Arial" w:eastAsia="Arial" w:hAnsi="Arial"/>
          <w:color w:val="000000"/>
          <w:sz w:val="24"/>
        </w:rPr>
        <w:t xml:space="preserve"> &amp; Regenerative</w:t>
      </w:r>
      <w:r>
        <w:rPr>
          <w:rFonts w:ascii="Arial" w:eastAsia="Arial" w:hAnsi="Arial"/>
          <w:color w:val="000000"/>
          <w:sz w:val="24"/>
        </w:rPr>
        <w:t xml:space="preserve"> Medicine has established guidelines to outline patient responsibilities. The guidelines have been established so that our patients can fully benefit from treatment received in our clinic. Your responsibilities as a patient of our clinic </w:t>
      </w:r>
      <w:r>
        <w:rPr>
          <w:rFonts w:ascii="Arial" w:eastAsia="Arial" w:hAnsi="Arial"/>
          <w:color w:val="000000"/>
          <w:spacing w:val="-1"/>
          <w:sz w:val="24"/>
        </w:rPr>
        <w:t>are as follows:</w:t>
      </w:r>
    </w:p>
    <w:p w14:paraId="14168C12" w14:textId="77777777" w:rsidR="00C62970" w:rsidRDefault="00C62970" w:rsidP="00C62970">
      <w:pPr>
        <w:numPr>
          <w:ilvl w:val="0"/>
          <w:numId w:val="1"/>
        </w:numPr>
        <w:tabs>
          <w:tab w:val="clear" w:pos="360"/>
          <w:tab w:val="left" w:pos="792"/>
        </w:tabs>
        <w:spacing w:before="281" w:line="275" w:lineRule="exact"/>
        <w:ind w:left="792" w:right="360" w:hanging="360"/>
        <w:textAlignment w:val="baseline"/>
        <w:rPr>
          <w:rFonts w:ascii="Arial" w:eastAsia="Arial" w:hAnsi="Arial"/>
          <w:color w:val="000000"/>
          <w:sz w:val="24"/>
        </w:rPr>
      </w:pPr>
      <w:r>
        <w:rPr>
          <w:rFonts w:ascii="Arial" w:eastAsia="Arial" w:hAnsi="Arial"/>
          <w:color w:val="000000"/>
          <w:sz w:val="24"/>
        </w:rPr>
        <w:t xml:space="preserve">Please arrive at least 15 minutes (30 minutes on your first visit) prior to your appointment time for clinic appointments in order to take care of any insurance issues or required paperwork. If you are 15 minutes or </w:t>
      </w:r>
      <w:proofErr w:type="gramStart"/>
      <w:r>
        <w:rPr>
          <w:rFonts w:ascii="Arial" w:eastAsia="Arial" w:hAnsi="Arial"/>
          <w:color w:val="000000"/>
          <w:sz w:val="24"/>
        </w:rPr>
        <w:t>more late</w:t>
      </w:r>
      <w:proofErr w:type="gramEnd"/>
      <w:r>
        <w:rPr>
          <w:rFonts w:ascii="Arial" w:eastAsia="Arial" w:hAnsi="Arial"/>
          <w:color w:val="000000"/>
          <w:sz w:val="24"/>
        </w:rPr>
        <w:t xml:space="preserve"> for your appointment time and/or your initial paperwork is not complete by your appointment time, your appointment will be rescheduled.</w:t>
      </w:r>
    </w:p>
    <w:p w14:paraId="40085C3D" w14:textId="77777777" w:rsidR="00C62970" w:rsidRDefault="00C62970" w:rsidP="00C62970">
      <w:pPr>
        <w:numPr>
          <w:ilvl w:val="0"/>
          <w:numId w:val="1"/>
        </w:numPr>
        <w:tabs>
          <w:tab w:val="clear" w:pos="360"/>
          <w:tab w:val="left" w:pos="792"/>
        </w:tabs>
        <w:spacing w:before="4" w:line="275" w:lineRule="exact"/>
        <w:ind w:left="792" w:right="144" w:hanging="360"/>
        <w:textAlignment w:val="baseline"/>
        <w:rPr>
          <w:rFonts w:ascii="Arial" w:eastAsia="Arial" w:hAnsi="Arial"/>
          <w:color w:val="000000"/>
          <w:sz w:val="24"/>
        </w:rPr>
      </w:pPr>
      <w:r>
        <w:rPr>
          <w:rFonts w:ascii="Arial" w:eastAsia="Arial" w:hAnsi="Arial"/>
          <w:color w:val="000000"/>
          <w:sz w:val="24"/>
        </w:rPr>
        <w:t>We require at least 24 hours’ notice for cancellations/rescheduling of appointments. A missed clinic appointment or appointment for a scheduled procedure without calling to reschedule will be considered a “no show” for the appointment</w:t>
      </w:r>
      <w:r w:rsidR="00B81C1C">
        <w:rPr>
          <w:rFonts w:ascii="Arial" w:eastAsia="Arial" w:hAnsi="Arial"/>
          <w:color w:val="000000"/>
          <w:sz w:val="24"/>
        </w:rPr>
        <w:t>. “No shows” will be charged $50</w:t>
      </w:r>
      <w:r>
        <w:rPr>
          <w:rFonts w:ascii="Arial" w:eastAsia="Arial" w:hAnsi="Arial"/>
          <w:color w:val="000000"/>
          <w:sz w:val="24"/>
        </w:rPr>
        <w:t>.00 for missed clinic appointments or $100</w:t>
      </w:r>
      <w:r w:rsidR="008A4AE4">
        <w:rPr>
          <w:rFonts w:ascii="Arial" w:eastAsia="Arial" w:hAnsi="Arial"/>
          <w:color w:val="000000"/>
          <w:sz w:val="24"/>
        </w:rPr>
        <w:t>.00</w:t>
      </w:r>
      <w:r>
        <w:rPr>
          <w:rFonts w:ascii="Arial" w:eastAsia="Arial" w:hAnsi="Arial"/>
          <w:color w:val="000000"/>
          <w:sz w:val="24"/>
        </w:rPr>
        <w:t xml:space="preserve"> for a missed scheduled procedure. Patients who consistently fail to show up for their scheduled appointments without providing 24 hour advanced notice can be terminated from the program.</w:t>
      </w:r>
    </w:p>
    <w:p w14:paraId="1BC777DD" w14:textId="77777777" w:rsidR="00C62970" w:rsidRDefault="00C62970" w:rsidP="00C62970">
      <w:pPr>
        <w:numPr>
          <w:ilvl w:val="0"/>
          <w:numId w:val="1"/>
        </w:numPr>
        <w:tabs>
          <w:tab w:val="clear" w:pos="360"/>
          <w:tab w:val="left" w:pos="792"/>
        </w:tabs>
        <w:spacing w:before="2" w:line="275" w:lineRule="exact"/>
        <w:ind w:left="792" w:right="720" w:hanging="360"/>
        <w:textAlignment w:val="baseline"/>
        <w:rPr>
          <w:rFonts w:ascii="Arial" w:eastAsia="Arial" w:hAnsi="Arial"/>
          <w:color w:val="000000"/>
          <w:sz w:val="24"/>
        </w:rPr>
      </w:pPr>
      <w:r>
        <w:rPr>
          <w:rFonts w:ascii="Arial" w:eastAsia="Arial" w:hAnsi="Arial"/>
          <w:color w:val="000000"/>
          <w:sz w:val="24"/>
        </w:rPr>
        <w:t>Prescriptions will only be filled during office hours by appointment only. No prescriptions will be filled after hours, on weekends, or holidays.</w:t>
      </w:r>
    </w:p>
    <w:p w14:paraId="4E4E1BBF" w14:textId="77777777" w:rsidR="00C62970" w:rsidRDefault="00C62970" w:rsidP="00C62970">
      <w:pPr>
        <w:numPr>
          <w:ilvl w:val="0"/>
          <w:numId w:val="1"/>
        </w:numPr>
        <w:tabs>
          <w:tab w:val="clear" w:pos="360"/>
          <w:tab w:val="left" w:pos="792"/>
        </w:tabs>
        <w:spacing w:before="2" w:line="275" w:lineRule="exact"/>
        <w:ind w:left="792" w:right="216" w:hanging="360"/>
        <w:textAlignment w:val="baseline"/>
        <w:rPr>
          <w:rFonts w:ascii="Arial" w:eastAsia="Arial" w:hAnsi="Arial"/>
          <w:color w:val="000000"/>
          <w:sz w:val="24"/>
        </w:rPr>
      </w:pPr>
      <w:r>
        <w:rPr>
          <w:rFonts w:ascii="Arial" w:eastAsia="Arial" w:hAnsi="Arial"/>
          <w:color w:val="000000"/>
          <w:sz w:val="24"/>
        </w:rPr>
        <w:t xml:space="preserve">State law requires compliance and close monitoring for narcotic medications. If these are prescribed for you, you will be asked to sign a </w:t>
      </w:r>
      <w:r>
        <w:rPr>
          <w:rFonts w:ascii="Arial" w:eastAsia="Arial" w:hAnsi="Arial"/>
          <w:i/>
          <w:color w:val="000000"/>
          <w:sz w:val="24"/>
        </w:rPr>
        <w:t>Patient Responsibility Agreement for Controlled Substance Prescriptions</w:t>
      </w:r>
      <w:r>
        <w:rPr>
          <w:rFonts w:ascii="Arial" w:eastAsia="Arial" w:hAnsi="Arial"/>
          <w:color w:val="000000"/>
          <w:sz w:val="24"/>
        </w:rPr>
        <w:t>.</w:t>
      </w:r>
    </w:p>
    <w:p w14:paraId="258B4CA6" w14:textId="77777777" w:rsidR="00C62970" w:rsidRDefault="00C62970" w:rsidP="00C62970">
      <w:pPr>
        <w:numPr>
          <w:ilvl w:val="0"/>
          <w:numId w:val="1"/>
        </w:numPr>
        <w:tabs>
          <w:tab w:val="clear" w:pos="360"/>
          <w:tab w:val="left" w:pos="792"/>
        </w:tabs>
        <w:spacing w:before="4" w:line="275" w:lineRule="exact"/>
        <w:ind w:left="792" w:right="144" w:hanging="360"/>
        <w:textAlignment w:val="baseline"/>
        <w:rPr>
          <w:rFonts w:ascii="Arial" w:eastAsia="Arial" w:hAnsi="Arial"/>
          <w:color w:val="000000"/>
          <w:sz w:val="24"/>
        </w:rPr>
      </w:pPr>
      <w:r>
        <w:rPr>
          <w:rFonts w:ascii="Arial" w:eastAsia="Arial" w:hAnsi="Arial"/>
          <w:color w:val="000000"/>
          <w:sz w:val="24"/>
        </w:rPr>
        <w:t>Payment is due at the time services are rendered to the patient. Failure to settle past due balances, pay at the time of service, etc., can result in the patient’s termination from the treatment program.</w:t>
      </w:r>
    </w:p>
    <w:p w14:paraId="6C08431C" w14:textId="77777777" w:rsidR="00305AD6" w:rsidRDefault="00C62970" w:rsidP="00305AD6">
      <w:pPr>
        <w:pStyle w:val="BodyText"/>
        <w:tabs>
          <w:tab w:val="left" w:pos="6700"/>
        </w:tabs>
        <w:ind w:left="284"/>
        <w:jc w:val="both"/>
        <w:rPr>
          <w:rFonts w:ascii="Arial" w:hAnsi="Arial" w:cs="Arial"/>
        </w:rPr>
      </w:pPr>
      <w:r>
        <w:rPr>
          <w:rFonts w:ascii="Arial" w:eastAsia="Arial" w:hAnsi="Arial"/>
          <w:color w:val="000000"/>
        </w:rPr>
        <w:t>Noncompliance with these guidelines will result in discharge from tre</w:t>
      </w:r>
      <w:r w:rsidR="00DE25D6">
        <w:rPr>
          <w:rFonts w:ascii="Arial" w:eastAsia="Arial" w:hAnsi="Arial"/>
          <w:color w:val="000000"/>
        </w:rPr>
        <w:t>atment at Optimal Pain &amp; Regenerative Medicine</w:t>
      </w:r>
      <w:r>
        <w:rPr>
          <w:rFonts w:ascii="Arial" w:eastAsia="Arial" w:hAnsi="Arial"/>
          <w:color w:val="000000"/>
        </w:rPr>
        <w:t>. Your signature below constitutes acknowledgement and acceptance of the terms of these guidelines.</w:t>
      </w:r>
      <w:bookmarkStart w:id="0" w:name="_Hlk28859933"/>
      <w:r w:rsidR="00305AD6" w:rsidRPr="00305AD6">
        <w:rPr>
          <w:rFonts w:ascii="Arial" w:hAnsi="Arial" w:cs="Arial"/>
        </w:rPr>
        <w:t xml:space="preserve"> </w:t>
      </w:r>
    </w:p>
    <w:p w14:paraId="14037BF7" w14:textId="77777777" w:rsidR="00305AD6" w:rsidRDefault="00305AD6" w:rsidP="00305AD6">
      <w:pPr>
        <w:pStyle w:val="BodyText"/>
        <w:tabs>
          <w:tab w:val="left" w:pos="6700"/>
        </w:tabs>
        <w:ind w:left="284"/>
        <w:jc w:val="both"/>
        <w:rPr>
          <w:rFonts w:ascii="Arial" w:hAnsi="Arial" w:cs="Arial"/>
        </w:rPr>
      </w:pPr>
    </w:p>
    <w:p w14:paraId="64B770B2" w14:textId="77777777" w:rsidR="00305AD6" w:rsidRDefault="00305AD6" w:rsidP="00305AD6">
      <w:pPr>
        <w:pStyle w:val="BodyText"/>
        <w:tabs>
          <w:tab w:val="left" w:pos="6700"/>
        </w:tabs>
        <w:ind w:left="284"/>
        <w:jc w:val="both"/>
        <w:rPr>
          <w:rFonts w:ascii="Arial" w:hAnsi="Arial" w:cs="Arial"/>
        </w:rPr>
      </w:pPr>
    </w:p>
    <w:p w14:paraId="6C6B3ED1" w14:textId="77777777" w:rsidR="00305AD6" w:rsidRDefault="00305AD6" w:rsidP="00305AD6">
      <w:pPr>
        <w:pStyle w:val="BodyText"/>
        <w:tabs>
          <w:tab w:val="left" w:pos="6700"/>
        </w:tabs>
        <w:ind w:left="284"/>
        <w:jc w:val="both"/>
        <w:rPr>
          <w:rFonts w:ascii="Arial" w:hAnsi="Arial" w:cs="Arial"/>
        </w:rPr>
      </w:pPr>
      <w:r>
        <w:rPr>
          <w:rFonts w:ascii="Arial" w:hAnsi="Arial" w:cs="Arial"/>
        </w:rPr>
        <w:t>Printed</w:t>
      </w:r>
      <w:r>
        <w:rPr>
          <w:rFonts w:ascii="Arial" w:hAnsi="Arial" w:cs="Arial"/>
          <w:spacing w:val="-3"/>
        </w:rPr>
        <w:t xml:space="preserve"> </w:t>
      </w:r>
      <w:r>
        <w:rPr>
          <w:rFonts w:ascii="Arial" w:hAnsi="Arial" w:cs="Arial"/>
        </w:rPr>
        <w:t>Name:</w:t>
      </w:r>
      <w:r>
        <w:rPr>
          <w:rFonts w:ascii="Arial" w:hAnsi="Arial" w:cs="Arial"/>
          <w:spacing w:val="1"/>
        </w:rPr>
        <w:t xml:space="preserve"> </w:t>
      </w:r>
      <w:r>
        <w:rPr>
          <w:rFonts w:ascii="Arial" w:hAnsi="Arial" w:cs="Arial"/>
          <w:u w:val="single"/>
        </w:rPr>
        <w:t xml:space="preserve"> </w:t>
      </w:r>
      <w:r>
        <w:rPr>
          <w:rFonts w:ascii="Arial" w:hAnsi="Arial" w:cs="Arial"/>
          <w:u w:val="single"/>
        </w:rPr>
        <w:tab/>
        <w:t>___</w:t>
      </w:r>
    </w:p>
    <w:p w14:paraId="6955D62E" w14:textId="77777777" w:rsidR="00305AD6" w:rsidRDefault="00305AD6" w:rsidP="00305AD6">
      <w:pPr>
        <w:pStyle w:val="BodyText"/>
        <w:spacing w:before="9"/>
        <w:ind w:left="0"/>
        <w:rPr>
          <w:rFonts w:ascii="Arial" w:hAnsi="Arial" w:cs="Arial"/>
          <w:sz w:val="19"/>
        </w:rPr>
      </w:pPr>
    </w:p>
    <w:p w14:paraId="1D067F1A" w14:textId="77777777" w:rsidR="00305AD6" w:rsidRDefault="00305AD6" w:rsidP="00305AD6">
      <w:pPr>
        <w:pStyle w:val="BodyText"/>
        <w:tabs>
          <w:tab w:val="left" w:pos="7074"/>
        </w:tabs>
        <w:spacing w:before="52"/>
        <w:ind w:left="284"/>
        <w:rPr>
          <w:rFonts w:ascii="Arial" w:hAnsi="Arial" w:cs="Arial"/>
        </w:rPr>
      </w:pPr>
      <w:r>
        <w:rPr>
          <w:rFonts w:ascii="Arial" w:hAnsi="Arial" w:cs="Arial"/>
        </w:rPr>
        <w:t xml:space="preserve">Signed: </w:t>
      </w:r>
      <w:r>
        <w:rPr>
          <w:rFonts w:ascii="Arial" w:hAnsi="Arial" w:cs="Arial"/>
          <w:u w:val="single" w:color="221F1F"/>
        </w:rPr>
        <w:t xml:space="preserve"> </w:t>
      </w:r>
      <w:r>
        <w:rPr>
          <w:rFonts w:ascii="Arial" w:hAnsi="Arial" w:cs="Arial"/>
          <w:u w:val="single" w:color="221F1F"/>
        </w:rPr>
        <w:tab/>
      </w:r>
    </w:p>
    <w:p w14:paraId="1D46BA80" w14:textId="77777777" w:rsidR="00305AD6" w:rsidRDefault="00305AD6" w:rsidP="00305AD6">
      <w:pPr>
        <w:pStyle w:val="BodyText"/>
        <w:spacing w:before="9"/>
        <w:ind w:left="0"/>
        <w:rPr>
          <w:rFonts w:ascii="Arial" w:hAnsi="Arial" w:cs="Arial"/>
          <w:sz w:val="19"/>
        </w:rPr>
      </w:pPr>
    </w:p>
    <w:p w14:paraId="3D6D80DD" w14:textId="77777777" w:rsidR="00305AD6" w:rsidRDefault="00305AD6" w:rsidP="00305AD6">
      <w:pPr>
        <w:pStyle w:val="BodyText"/>
        <w:tabs>
          <w:tab w:val="left" w:pos="3317"/>
        </w:tabs>
        <w:spacing w:before="51"/>
        <w:ind w:left="284"/>
        <w:rPr>
          <w:rFonts w:ascii="Arial" w:hAnsi="Arial" w:cs="Arial"/>
        </w:rPr>
      </w:pPr>
      <w:r>
        <w:rPr>
          <w:rFonts w:ascii="Arial" w:hAnsi="Arial" w:cs="Arial"/>
        </w:rPr>
        <w:t xml:space="preserve">Date: </w:t>
      </w:r>
      <w:r>
        <w:rPr>
          <w:rFonts w:ascii="Arial" w:hAnsi="Arial" w:cs="Arial"/>
          <w:spacing w:val="-2"/>
        </w:rPr>
        <w:t xml:space="preserve"> </w:t>
      </w:r>
      <w:r>
        <w:rPr>
          <w:rFonts w:ascii="Arial" w:hAnsi="Arial" w:cs="Arial"/>
          <w:u w:val="single"/>
        </w:rPr>
        <w:t xml:space="preserve"> </w:t>
      </w:r>
      <w:r>
        <w:rPr>
          <w:rFonts w:ascii="Arial" w:hAnsi="Arial" w:cs="Arial"/>
          <w:u w:val="single"/>
        </w:rPr>
        <w:tab/>
      </w:r>
    </w:p>
    <w:bookmarkEnd w:id="0"/>
    <w:p w14:paraId="2CF57940" w14:textId="77777777" w:rsidR="00305AD6" w:rsidRDefault="00305AD6" w:rsidP="00305AD6">
      <w:pPr>
        <w:rPr>
          <w:rFonts w:ascii="Arial" w:hAnsi="Arial" w:cs="Arial"/>
        </w:rPr>
      </w:pPr>
    </w:p>
    <w:p w14:paraId="6039535B" w14:textId="77777777" w:rsidR="00305AD6" w:rsidRDefault="00305AD6" w:rsidP="00305AD6">
      <w:pPr>
        <w:tabs>
          <w:tab w:val="left" w:pos="6696"/>
        </w:tabs>
        <w:spacing w:before="35" w:line="276" w:lineRule="exact"/>
        <w:textAlignment w:val="baseline"/>
        <w:rPr>
          <w:rFonts w:ascii="Arial" w:eastAsia="Arial" w:hAnsi="Arial"/>
          <w:color w:val="000000"/>
          <w:spacing w:val="-3"/>
          <w:sz w:val="24"/>
        </w:rPr>
      </w:pPr>
      <w:bookmarkStart w:id="1" w:name="_GoBack"/>
      <w:bookmarkEnd w:id="1"/>
    </w:p>
    <w:sectPr w:rsidR="0030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A5A80"/>
    <w:multiLevelType w:val="multilevel"/>
    <w:tmpl w:val="53ECF17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70"/>
    <w:rsid w:val="001A4CCB"/>
    <w:rsid w:val="00305AD6"/>
    <w:rsid w:val="0080420C"/>
    <w:rsid w:val="008A4AE4"/>
    <w:rsid w:val="008F26A7"/>
    <w:rsid w:val="009C5F3D"/>
    <w:rsid w:val="00AA5CCB"/>
    <w:rsid w:val="00B81C1C"/>
    <w:rsid w:val="00C62970"/>
    <w:rsid w:val="00DE25D6"/>
    <w:rsid w:val="00E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FE95"/>
  <w15:docId w15:val="{D26118E3-52EE-4E6D-A168-9F9DC02E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297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05AD6"/>
    <w:pPr>
      <w:widowControl w:val="0"/>
      <w:autoSpaceDE w:val="0"/>
      <w:autoSpaceDN w:val="0"/>
      <w:ind w:left="644"/>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semiHidden/>
    <w:rsid w:val="00305AD6"/>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00938">
      <w:bodyDiv w:val="1"/>
      <w:marLeft w:val="0"/>
      <w:marRight w:val="0"/>
      <w:marTop w:val="0"/>
      <w:marBottom w:val="0"/>
      <w:divBdr>
        <w:top w:val="none" w:sz="0" w:space="0" w:color="auto"/>
        <w:left w:val="none" w:sz="0" w:space="0" w:color="auto"/>
        <w:bottom w:val="none" w:sz="0" w:space="0" w:color="auto"/>
        <w:right w:val="none" w:sz="0" w:space="0" w:color="auto"/>
      </w:divBdr>
    </w:div>
    <w:div w:id="15158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8C360D3B281479AFE9B4CB83A1BFF" ma:contentTypeVersion="13" ma:contentTypeDescription="Create a new document." ma:contentTypeScope="" ma:versionID="b9981609f44430a10c8fbbe61de4e80e">
  <xsd:schema xmlns:xsd="http://www.w3.org/2001/XMLSchema" xmlns:xs="http://www.w3.org/2001/XMLSchema" xmlns:p="http://schemas.microsoft.com/office/2006/metadata/properties" xmlns:ns3="7d3b3ae6-e9f2-4d54-a2fe-f7e4aa2d3a8a" xmlns:ns4="902030b6-df1d-41f6-a13d-6e62ddf42bfe" targetNamespace="http://schemas.microsoft.com/office/2006/metadata/properties" ma:root="true" ma:fieldsID="acae1b0c635af1f5339d8720677baa97" ns3:_="" ns4:_="">
    <xsd:import namespace="7d3b3ae6-e9f2-4d54-a2fe-f7e4aa2d3a8a"/>
    <xsd:import namespace="902030b6-df1d-41f6-a13d-6e62ddf42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3ae6-e9f2-4d54-a2fe-f7e4aa2d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030b6-df1d-41f6-a13d-6e62ddf42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1C6B5-837B-4B1C-80E9-3541663FE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3ae6-e9f2-4d54-a2fe-f7e4aa2d3a8a"/>
    <ds:schemaRef ds:uri="902030b6-df1d-41f6-a13d-6e62ddf42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03D30-CAE0-46FD-AC49-7FFBADA40B8D}">
  <ds:schemaRefs>
    <ds:schemaRef ds:uri="http://schemas.microsoft.com/sharepoint/v3/contenttype/forms"/>
  </ds:schemaRefs>
</ds:datastoreItem>
</file>

<file path=customXml/itemProps3.xml><?xml version="1.0" encoding="utf-8"?>
<ds:datastoreItem xmlns:ds="http://schemas.openxmlformats.org/officeDocument/2006/customXml" ds:itemID="{C7566701-B193-4365-860B-92F6AF44CE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Cottingham, Andrew</dc:creator>
  <cp:lastModifiedBy>Shannon Moyers</cp:lastModifiedBy>
  <cp:revision>2</cp:revision>
  <cp:lastPrinted>2015-03-05T00:35:00Z</cp:lastPrinted>
  <dcterms:created xsi:type="dcterms:W3CDTF">2020-01-02T20:18:00Z</dcterms:created>
  <dcterms:modified xsi:type="dcterms:W3CDTF">2020-01-02T20:18:00Z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0x0101003218C360D3B281479AFE9B4CB83A1BFF</vt:lpwstr>
  </property>
</Properties>
</file>